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Dear XXX,</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STARS (Standardized Tool for the Assessment of Radiology Students) is a collaborative effort of the Alliance of Medical Student Educators in Radiology (AMSER) and the American College of Radiology (ACR), which provides medical schools with a national, web-based question item database and exam taking system that can be used to assess students throughout their radiology courses.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Once the student accounts have been created, you will receive an email from ACR to create your login information and password. Please follow the directions in the email.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numPr>
          <w:ilvl w:val="0"/>
          <w:numId w:val="1"/>
        </w:numPr>
        <w:spacing w:after="0" w:after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Launch</w:t>
      </w:r>
      <w:hyperlink r:id="rId7">
        <w:r w:rsidDel="00000000" w:rsidR="00000000" w:rsidRPr="00000000">
          <w:rPr>
            <w:rFonts w:ascii="Calibri" w:cs="Calibri" w:eastAsia="Calibri" w:hAnsi="Calibri"/>
            <w:color w:val="ff0000"/>
            <w:sz w:val="22"/>
            <w:szCs w:val="22"/>
            <w:rtl w:val="0"/>
          </w:rPr>
          <w:t xml:space="preserve"> </w:t>
        </w:r>
      </w:hyperlink>
      <w:hyperlink r:id="rId8">
        <w:r w:rsidDel="00000000" w:rsidR="00000000" w:rsidRPr="00000000">
          <w:rPr>
            <w:rFonts w:ascii="Calibri" w:cs="Calibri" w:eastAsia="Calibri" w:hAnsi="Calibri"/>
            <w:color w:val="1155cc"/>
            <w:sz w:val="22"/>
            <w:szCs w:val="22"/>
            <w:u w:val="single"/>
            <w:rtl w:val="0"/>
          </w:rPr>
          <w:t xml:space="preserve">https://sso.acr.org/</w:t>
        </w:r>
      </w:hyperlink>
      <w:r w:rsidDel="00000000" w:rsidR="00000000" w:rsidRPr="00000000">
        <w:rPr>
          <w:rtl w:val="0"/>
        </w:rPr>
      </w:r>
    </w:p>
    <w:p w:rsidR="00000000" w:rsidDel="00000000" w:rsidP="00000000" w:rsidRDefault="00000000" w:rsidRPr="00000000" w14:paraId="00000008">
      <w:pPr>
        <w:numPr>
          <w:ilvl w:val="0"/>
          <w:numId w:val="1"/>
        </w:numPr>
        <w:spacing w:after="0" w:after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already have an ACR account, please login using your email and password. If you need to reset your password, click “Forgot your password?” link.</w:t>
      </w:r>
    </w:p>
    <w:p w:rsidR="00000000" w:rsidDel="00000000" w:rsidP="00000000" w:rsidRDefault="00000000" w:rsidRPr="00000000" w14:paraId="00000009">
      <w:pPr>
        <w:numPr>
          <w:ilvl w:val="0"/>
          <w:numId w:val="1"/>
        </w:numPr>
        <w:spacing w:after="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not yet set up an account with the ACR, click the “Create an account” to complete your registration. Make sure you use the email that was submitted by your program coordinator. If you are not sure what your email is, please ask your program coordinator.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For assistance, contact: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50" w:line="240" w:lineRule="auto"/>
        <w:ind w:left="0" w:right="0" w:firstLine="0"/>
        <w:jc w:val="left"/>
        <w:rPr>
          <w:rFonts w:ascii="Quattrocento Sans" w:cs="Quattrocento Sans" w:eastAsia="Quattrocento Sans" w:hAnsi="Quattrocento Sans"/>
          <w:b w:val="0"/>
          <w:i w:val="0"/>
          <w:smallCaps w:val="0"/>
          <w:strike w:val="0"/>
          <w:color w:val="ff0000"/>
          <w:sz w:val="21"/>
          <w:szCs w:val="21"/>
          <w:u w:val="single"/>
          <w:shd w:fill="auto" w:val="clear"/>
          <w:vertAlign w:val="baseline"/>
        </w:rPr>
      </w:pPr>
      <w:hyperlink r:id="rId9">
        <w:r w:rsidDel="00000000" w:rsidR="00000000" w:rsidRPr="00000000">
          <w:rPr>
            <w:rFonts w:ascii="Quattrocento Sans" w:cs="Quattrocento Sans" w:eastAsia="Quattrocento Sans" w:hAnsi="Quattrocento Sans"/>
            <w:b w:val="0"/>
            <w:i w:val="0"/>
            <w:smallCaps w:val="0"/>
            <w:strike w:val="0"/>
            <w:color w:val="ff0000"/>
            <w:sz w:val="21"/>
            <w:szCs w:val="21"/>
            <w:u w:val="single"/>
            <w:shd w:fill="auto" w:val="clear"/>
            <w:vertAlign w:val="baseline"/>
            <w:rtl w:val="0"/>
          </w:rPr>
          <w:t xml:space="preserve">customerlogin@acr.org</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50" w:line="240" w:lineRule="auto"/>
        <w:ind w:left="0" w:right="0" w:firstLine="0"/>
        <w:jc w:val="left"/>
        <w:rPr>
          <w:rFonts w:ascii="Quattrocento Sans" w:cs="Quattrocento Sans" w:eastAsia="Quattrocento Sans" w:hAnsi="Quattrocento Sans"/>
          <w:b w:val="0"/>
          <w:i w:val="0"/>
          <w:smallCaps w:val="0"/>
          <w:strike w:val="0"/>
          <w:color w:val="ff0000"/>
          <w:sz w:val="21"/>
          <w:szCs w:val="21"/>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ff0000"/>
          <w:sz w:val="21"/>
          <w:szCs w:val="21"/>
          <w:u w:val="none"/>
          <w:shd w:fill="auto" w:val="clear"/>
          <w:vertAlign w:val="baseline"/>
          <w:rtl w:val="0"/>
        </w:rPr>
        <w:t xml:space="preserve">1-800-227-2427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50" w:line="240" w:lineRule="auto"/>
        <w:ind w:left="0" w:right="0" w:firstLine="0"/>
        <w:jc w:val="left"/>
        <w:rPr>
          <w:rFonts w:ascii="Quattrocento Sans" w:cs="Quattrocento Sans" w:eastAsia="Quattrocento Sans" w:hAnsi="Quattrocento Sans"/>
          <w:color w:val="ff0000"/>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access the system by using the institutional portal link: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https://cortex.acr.org/msstars</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contact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cortexsupport@acr.org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any issues or questions.  You may also click the green Support icon located on the right side of the portal after sign on to enter a support ticket.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E10BE"/>
    <w:pPr>
      <w:spacing w:after="0" w:line="240" w:lineRule="auto"/>
    </w:pPr>
    <w:rPr>
      <w:rFonts w:ascii="Times New Roman" w:cs="Times New Roman" w:hAnsi="Times New Roman"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E10BE"/>
    <w:rPr>
      <w:color w:val="0000ff" w:themeColor="hyperlink"/>
      <w:u w:val="single"/>
    </w:rPr>
  </w:style>
  <w:style w:type="paragraph" w:styleId="NormalWeb">
    <w:name w:val="Normal (Web)"/>
    <w:basedOn w:val="Normal"/>
    <w:uiPriority w:val="99"/>
    <w:unhideWhenUsed w:val="1"/>
    <w:rsid w:val="006E10BE"/>
    <w:pPr>
      <w:spacing w:after="100" w:afterAutospacing="1" w:before="100" w:beforeAutospacing="1"/>
    </w:pPr>
    <w:rPr>
      <w:rFonts w:eastAsiaTheme="minorHAnsi"/>
    </w:rPr>
  </w:style>
  <w:style w:type="character" w:styleId="FollowedHyperlink">
    <w:name w:val="FollowedHyperlink"/>
    <w:basedOn w:val="DefaultParagraphFont"/>
    <w:uiPriority w:val="99"/>
    <w:semiHidden w:val="1"/>
    <w:unhideWhenUsed w:val="1"/>
    <w:rsid w:val="008C5A10"/>
    <w:rPr>
      <w:color w:val="800080" w:themeColor="followedHyperlink"/>
      <w:u w:val="single"/>
    </w:rPr>
  </w:style>
  <w:style w:type="character" w:styleId="UnresolvedMention">
    <w:name w:val="Unresolved Mention"/>
    <w:basedOn w:val="DefaultParagraphFont"/>
    <w:uiPriority w:val="99"/>
    <w:semiHidden w:val="1"/>
    <w:unhideWhenUsed w:val="1"/>
    <w:rsid w:val="002A1B2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ortexsupport@acr.org" TargetMode="External"/><Relationship Id="rId10" Type="http://schemas.openxmlformats.org/officeDocument/2006/relationships/hyperlink" Target="https://cortex.acr.org/msstars" TargetMode="External"/><Relationship Id="rId9" Type="http://schemas.openxmlformats.org/officeDocument/2006/relationships/hyperlink" Target="mailto:customerlogin@acr.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so.acr.org/" TargetMode="External"/><Relationship Id="rId8" Type="http://schemas.openxmlformats.org/officeDocument/2006/relationships/hyperlink" Target="https://sso.ac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QNx0+RXjSKGgVYkdmbit/QHDow==">AMUW2mUBM0qJ2BKknv942roUNoG/mV8e/9iG3uqoYUxE9v0jUKUELOIeJG1eT+dbOqANOH4acVqimvoW+tJ9DmOumSe+YXvqREoREW/JBNTuGft8lWZv5uU=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2020-07-23T18:15:00Z</dcterms:created>
  <dc:creator>Wyatt, Robin</dc:creator>
</cp:coreProperties>
</file>