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42F53" w14:textId="77777777" w:rsidR="007D1D24" w:rsidRDefault="007D1D24" w:rsidP="00837830">
      <w:pPr>
        <w:jc w:val="both"/>
        <w:rPr>
          <w:rFonts w:cstheme="minorHAnsi"/>
        </w:rPr>
      </w:pPr>
      <w:bookmarkStart w:id="0" w:name="_GoBack"/>
      <w:bookmarkEnd w:id="0"/>
    </w:p>
    <w:p w14:paraId="5F27EFDA" w14:textId="43AC575D" w:rsidR="00837830" w:rsidRPr="007F26F6" w:rsidRDefault="00B167FD" w:rsidP="00837830">
      <w:pPr>
        <w:jc w:val="both"/>
        <w:rPr>
          <w:rFonts w:cstheme="minorHAnsi"/>
        </w:rPr>
      </w:pPr>
      <w:r w:rsidRPr="00B167FD">
        <w:rPr>
          <w:rFonts w:cstheme="minorHAnsi"/>
          <w:highlight w:val="yellow"/>
        </w:rPr>
        <w:t>INSERT DATE</w:t>
      </w:r>
    </w:p>
    <w:p w14:paraId="3A829EA0" w14:textId="55193DB7" w:rsidR="00837830" w:rsidRDefault="00837830" w:rsidP="00837830">
      <w:pPr>
        <w:jc w:val="both"/>
        <w:rPr>
          <w:rFonts w:cstheme="minorHAnsi"/>
        </w:rPr>
      </w:pPr>
    </w:p>
    <w:p w14:paraId="23D1AEB6" w14:textId="4B37AED2" w:rsidR="00CE2D62" w:rsidRDefault="00B167FD" w:rsidP="00837830">
      <w:pPr>
        <w:jc w:val="both"/>
        <w:rPr>
          <w:rFonts w:cstheme="minorHAnsi"/>
        </w:rPr>
      </w:pPr>
      <w:r w:rsidRPr="00B167FD">
        <w:rPr>
          <w:highlight w:val="yellow"/>
        </w:rPr>
        <w:t>INSERT PAYER CONTACT INFORMATION</w:t>
      </w:r>
    </w:p>
    <w:p w14:paraId="66583024" w14:textId="77777777" w:rsidR="00CE2D62" w:rsidRPr="007F26F6" w:rsidRDefault="00CE2D62" w:rsidP="00837830">
      <w:pPr>
        <w:jc w:val="both"/>
        <w:rPr>
          <w:rFonts w:cstheme="minorHAnsi"/>
        </w:rPr>
      </w:pPr>
    </w:p>
    <w:p w14:paraId="73CF7B62" w14:textId="38DEAF4F" w:rsidR="0045091E" w:rsidRPr="007F26F6" w:rsidRDefault="00837830" w:rsidP="00837830">
      <w:pPr>
        <w:jc w:val="both"/>
        <w:rPr>
          <w:rFonts w:cstheme="minorHAnsi"/>
          <w:b/>
          <w:bCs/>
        </w:rPr>
      </w:pPr>
      <w:r w:rsidRPr="007F26F6">
        <w:rPr>
          <w:rFonts w:cstheme="minorHAnsi"/>
          <w:b/>
          <w:bCs/>
        </w:rPr>
        <w:t xml:space="preserve">Re: </w:t>
      </w:r>
      <w:r w:rsidR="00F72CC6">
        <w:rPr>
          <w:rFonts w:cstheme="minorHAnsi"/>
          <w:b/>
          <w:bCs/>
        </w:rPr>
        <w:t>Request to Update Lung Cancer Screening Coverage Policy in Accordance with the United States Preventive Services Task Force Update</w:t>
      </w:r>
    </w:p>
    <w:p w14:paraId="404575E1" w14:textId="77777777" w:rsidR="00837830" w:rsidRPr="007F26F6" w:rsidRDefault="00837830" w:rsidP="00EE5ED1">
      <w:pPr>
        <w:rPr>
          <w:rFonts w:cstheme="minorHAnsi"/>
        </w:rPr>
      </w:pPr>
    </w:p>
    <w:p w14:paraId="0E4C1B3E" w14:textId="08F0CB19" w:rsidR="00D05393" w:rsidRDefault="006D2447" w:rsidP="00D05393">
      <w:pPr>
        <w:rPr>
          <w:rFonts w:cstheme="minorHAnsi"/>
        </w:rPr>
      </w:pPr>
      <w:r w:rsidRPr="007F26F6">
        <w:rPr>
          <w:rFonts w:cstheme="minorHAnsi"/>
        </w:rPr>
        <w:t xml:space="preserve">Dear </w:t>
      </w:r>
      <w:r w:rsidR="00B167FD" w:rsidRPr="00B167FD">
        <w:rPr>
          <w:rFonts w:cstheme="minorHAnsi"/>
          <w:highlight w:val="yellow"/>
        </w:rPr>
        <w:t>INSERT NAME</w:t>
      </w:r>
      <w:r w:rsidRPr="007F26F6">
        <w:rPr>
          <w:rFonts w:cstheme="minorHAnsi"/>
        </w:rPr>
        <w:t xml:space="preserve">: </w:t>
      </w:r>
    </w:p>
    <w:p w14:paraId="6D32A5AA" w14:textId="4B0A681D" w:rsidR="00395A02" w:rsidRDefault="00395A02" w:rsidP="00D05393">
      <w:pPr>
        <w:rPr>
          <w:rFonts w:cstheme="minorHAnsi"/>
        </w:rPr>
      </w:pPr>
    </w:p>
    <w:p w14:paraId="2F134E0D" w14:textId="681989A1" w:rsidR="00395A02" w:rsidRDefault="00B167FD" w:rsidP="00395A02">
      <w:pPr>
        <w:rPr>
          <w:rFonts w:cstheme="minorHAnsi"/>
        </w:rPr>
      </w:pPr>
      <w:r w:rsidRPr="00B167FD">
        <w:rPr>
          <w:rFonts w:cstheme="minorHAnsi"/>
          <w:highlight w:val="yellow"/>
        </w:rPr>
        <w:t>INSERT PRACTICE/GROUP NAME</w:t>
      </w:r>
      <w:r w:rsidR="00395A02">
        <w:rPr>
          <w:rFonts w:cstheme="minorHAnsi"/>
        </w:rPr>
        <w:t xml:space="preserve"> </w:t>
      </w:r>
      <w:r>
        <w:rPr>
          <w:rFonts w:cstheme="minorHAnsi"/>
        </w:rPr>
        <w:t>is</w:t>
      </w:r>
      <w:r w:rsidR="00F72CC6">
        <w:rPr>
          <w:rFonts w:cstheme="minorHAnsi"/>
        </w:rPr>
        <w:t xml:space="preserve"> writing to bring your attention to the recently updated </w:t>
      </w:r>
      <w:hyperlink r:id="rId11" w:anchor="fullrecommendationstart" w:history="1">
        <w:r w:rsidR="0011674C" w:rsidRPr="007D1D24">
          <w:rPr>
            <w:rStyle w:val="Hyperlink"/>
            <w:rFonts w:cstheme="minorHAnsi"/>
          </w:rPr>
          <w:t xml:space="preserve">U.S. Preventive Services Task Force (USPSTF) grade B </w:t>
        </w:r>
        <w:r w:rsidR="00D429F8" w:rsidRPr="007D1D24">
          <w:rPr>
            <w:rStyle w:val="Hyperlink"/>
            <w:rFonts w:cstheme="minorHAnsi"/>
          </w:rPr>
          <w:t>recommendation</w:t>
        </w:r>
      </w:hyperlink>
      <w:r w:rsidR="00D429F8">
        <w:rPr>
          <w:rFonts w:cstheme="minorHAnsi"/>
        </w:rPr>
        <w:t xml:space="preserve"> </w:t>
      </w:r>
      <w:r w:rsidR="00012260">
        <w:rPr>
          <w:rFonts w:cstheme="minorHAnsi"/>
        </w:rPr>
        <w:t>that</w:t>
      </w:r>
      <w:r w:rsidR="00D429F8">
        <w:rPr>
          <w:rFonts w:cstheme="minorHAnsi"/>
        </w:rPr>
        <w:t xml:space="preserve"> </w:t>
      </w:r>
      <w:r w:rsidR="0011674C">
        <w:rPr>
          <w:rFonts w:cstheme="minorHAnsi"/>
        </w:rPr>
        <w:t>expand</w:t>
      </w:r>
      <w:r w:rsidR="00012260">
        <w:rPr>
          <w:rFonts w:cstheme="minorHAnsi"/>
        </w:rPr>
        <w:t>s</w:t>
      </w:r>
      <w:r w:rsidR="0011674C">
        <w:rPr>
          <w:rFonts w:cstheme="minorHAnsi"/>
        </w:rPr>
        <w:t xml:space="preserve"> low dose CT lung cancer screening</w:t>
      </w:r>
      <w:r w:rsidR="00012260">
        <w:rPr>
          <w:rFonts w:cstheme="minorHAnsi"/>
        </w:rPr>
        <w:t xml:space="preserve"> risk criteria</w:t>
      </w:r>
      <w:r w:rsidR="00F72CC6">
        <w:rPr>
          <w:rFonts w:cstheme="minorHAnsi"/>
        </w:rPr>
        <w:t xml:space="preserve">. As you know, the Patient Protection and Affordable Care Act of 2010 (PPACA) requires insurers to </w:t>
      </w:r>
      <w:r w:rsidR="00D76D0D">
        <w:rPr>
          <w:rFonts w:cstheme="minorHAnsi"/>
        </w:rPr>
        <w:t xml:space="preserve">provide </w:t>
      </w:r>
      <w:r w:rsidR="00F72CC6">
        <w:rPr>
          <w:rFonts w:cstheme="minorHAnsi"/>
        </w:rPr>
        <w:t xml:space="preserve">coverage without patient cost sharing of all preventive care services with a “A” or “B” rating from the USPSTF. While we understand that you have </w:t>
      </w:r>
      <w:r w:rsidR="004A66FD">
        <w:rPr>
          <w:rFonts w:cstheme="minorHAnsi"/>
        </w:rPr>
        <w:t>one</w:t>
      </w:r>
      <w:r w:rsidR="00F72CC6">
        <w:rPr>
          <w:rFonts w:cstheme="minorHAnsi"/>
        </w:rPr>
        <w:t xml:space="preserve"> year</w:t>
      </w:r>
      <w:r w:rsidR="004A66FD">
        <w:rPr>
          <w:rFonts w:cstheme="minorHAnsi"/>
        </w:rPr>
        <w:t xml:space="preserve"> from the start of the next plan year to implement the recent guid</w:t>
      </w:r>
      <w:r>
        <w:rPr>
          <w:rFonts w:cstheme="minorHAnsi"/>
        </w:rPr>
        <w:t>eline changes, our organization</w:t>
      </w:r>
      <w:r w:rsidR="004A66FD">
        <w:rPr>
          <w:rFonts w:cstheme="minorHAnsi"/>
        </w:rPr>
        <w:t xml:space="preserve"> strongly encourage</w:t>
      </w:r>
      <w:r>
        <w:rPr>
          <w:rFonts w:cstheme="minorHAnsi"/>
        </w:rPr>
        <w:t>s</w:t>
      </w:r>
      <w:r w:rsidR="004A66FD">
        <w:rPr>
          <w:rFonts w:cstheme="minorHAnsi"/>
        </w:rPr>
        <w:t xml:space="preserve"> </w:t>
      </w:r>
      <w:r w:rsidRPr="00B167FD">
        <w:rPr>
          <w:rFonts w:cstheme="minorHAnsi"/>
          <w:highlight w:val="yellow"/>
        </w:rPr>
        <w:t>INSERT PAYER NAME</w:t>
      </w:r>
      <w:r w:rsidR="004A66FD">
        <w:rPr>
          <w:rFonts w:cstheme="minorHAnsi"/>
        </w:rPr>
        <w:t xml:space="preserve"> to update your coverage policy as soon as possible in order to allow patients access to this </w:t>
      </w:r>
      <w:proofErr w:type="gramStart"/>
      <w:r w:rsidR="004A66FD">
        <w:rPr>
          <w:rFonts w:cstheme="minorHAnsi"/>
        </w:rPr>
        <w:t>lifesaving screening</w:t>
      </w:r>
      <w:proofErr w:type="gramEnd"/>
      <w:r w:rsidR="004A66FD">
        <w:rPr>
          <w:rFonts w:cstheme="minorHAnsi"/>
        </w:rPr>
        <w:t xml:space="preserve"> tool.</w:t>
      </w:r>
    </w:p>
    <w:p w14:paraId="12A60498" w14:textId="77777777" w:rsidR="00395A02" w:rsidRDefault="00395A02" w:rsidP="00395A02">
      <w:pPr>
        <w:rPr>
          <w:rFonts w:cstheme="minorHAnsi"/>
        </w:rPr>
      </w:pPr>
    </w:p>
    <w:p w14:paraId="2E5790F2" w14:textId="53A3D3C3" w:rsidR="00EF3080" w:rsidRPr="00924C9C" w:rsidRDefault="00B167FD" w:rsidP="00EF3080">
      <w:pPr>
        <w:contextualSpacing/>
        <w:rPr>
          <w:rFonts w:cstheme="minorHAnsi"/>
        </w:rPr>
      </w:pPr>
      <w:r w:rsidRPr="00B167FD">
        <w:rPr>
          <w:rFonts w:cstheme="minorHAnsi"/>
          <w:highlight w:val="yellow"/>
        </w:rPr>
        <w:t>INSERT BRIEF BACKGROUND PARAGRAPH ON PRACTICE/GROUP/ORGANIZATION</w:t>
      </w:r>
      <w:r w:rsidR="00EF3080" w:rsidRPr="00924C9C">
        <w:rPr>
          <w:rFonts w:cstheme="minorHAnsi"/>
        </w:rPr>
        <w:t xml:space="preserve"> </w:t>
      </w:r>
    </w:p>
    <w:p w14:paraId="708DF2A9" w14:textId="2A462D94" w:rsidR="00395A02" w:rsidRPr="00934C79" w:rsidRDefault="00EF3080" w:rsidP="00395A02">
      <w:pPr>
        <w:rPr>
          <w:rFonts w:cstheme="minorHAnsi"/>
        </w:rPr>
      </w:pPr>
      <w:r w:rsidRPr="005802C7" w:rsidDel="00EF3080">
        <w:rPr>
          <w:rFonts w:cstheme="minorHAnsi"/>
          <w:highlight w:val="yellow"/>
        </w:rPr>
        <w:t xml:space="preserve"> </w:t>
      </w:r>
    </w:p>
    <w:p w14:paraId="166648C8" w14:textId="38674943" w:rsidR="00DE28F5" w:rsidRDefault="00543FF1" w:rsidP="00DE28F5">
      <w:pPr>
        <w:rPr>
          <w:rFonts w:eastAsia="Times New Roman" w:cstheme="minorHAnsi"/>
          <w:color w:val="000000"/>
        </w:rPr>
      </w:pPr>
      <w:r>
        <w:rPr>
          <w:rFonts w:cstheme="minorHAnsi"/>
        </w:rPr>
        <w:t>The USPSTF recommends with a Grade B</w:t>
      </w:r>
      <w:r w:rsidR="00A927B7">
        <w:rPr>
          <w:rFonts w:cstheme="minorHAnsi"/>
        </w:rPr>
        <w:t xml:space="preserve">, </w:t>
      </w:r>
      <w:r>
        <w:rPr>
          <w:rFonts w:cstheme="minorHAnsi"/>
        </w:rPr>
        <w:t>l</w:t>
      </w:r>
      <w:r w:rsidR="0005239B" w:rsidRPr="00DE28F5">
        <w:rPr>
          <w:rFonts w:cstheme="minorHAnsi"/>
        </w:rPr>
        <w:t xml:space="preserve">ung cancer screening </w:t>
      </w:r>
      <w:r w:rsidR="00BC126A">
        <w:rPr>
          <w:rFonts w:cstheme="minorHAnsi"/>
        </w:rPr>
        <w:t xml:space="preserve">(LCS) </w:t>
      </w:r>
      <w:r w:rsidR="0005239B" w:rsidRPr="00DE28F5">
        <w:rPr>
          <w:rFonts w:cstheme="minorHAnsi"/>
        </w:rPr>
        <w:t>with low dose CT</w:t>
      </w:r>
      <w:r w:rsidR="00172DC7" w:rsidRPr="00DE28F5">
        <w:rPr>
          <w:rFonts w:cstheme="minorHAnsi"/>
        </w:rPr>
        <w:t xml:space="preserve"> (LDCT)</w:t>
      </w:r>
      <w:r w:rsidR="0005239B" w:rsidRPr="00DE28F5">
        <w:rPr>
          <w:rFonts w:cstheme="minorHAnsi"/>
        </w:rPr>
        <w:t xml:space="preserve"> </w:t>
      </w:r>
      <w:r>
        <w:rPr>
          <w:rFonts w:cstheme="minorHAnsi"/>
        </w:rPr>
        <w:t xml:space="preserve">for </w:t>
      </w:r>
      <w:r w:rsidR="00A927B7">
        <w:rPr>
          <w:rFonts w:cstheme="minorHAnsi"/>
        </w:rPr>
        <w:t xml:space="preserve">an expanded group of </w:t>
      </w:r>
      <w:r w:rsidR="0005239B" w:rsidRPr="00DE28F5">
        <w:rPr>
          <w:rFonts w:cstheme="minorHAnsi"/>
        </w:rPr>
        <w:t>certain individuals</w:t>
      </w:r>
      <w:r w:rsidR="00A927B7">
        <w:rPr>
          <w:rFonts w:cstheme="minorHAnsi"/>
        </w:rPr>
        <w:t xml:space="preserve"> from its previous December 2013 recommendation</w:t>
      </w:r>
      <w:r w:rsidR="00172DC7" w:rsidRPr="00DE28F5">
        <w:rPr>
          <w:rFonts w:cstheme="minorHAnsi"/>
        </w:rPr>
        <w:t xml:space="preserve">. The </w:t>
      </w:r>
      <w:r w:rsidR="00A927B7">
        <w:rPr>
          <w:rFonts w:cstheme="minorHAnsi"/>
        </w:rPr>
        <w:t>March 2021 update rec</w:t>
      </w:r>
      <w:r w:rsidR="00D429F8" w:rsidRPr="00DE28F5">
        <w:rPr>
          <w:rFonts w:eastAsia="Times New Roman" w:cstheme="minorHAnsi"/>
          <w:color w:val="000000"/>
        </w:rPr>
        <w:t>ommend</w:t>
      </w:r>
      <w:r w:rsidR="00A927B7">
        <w:rPr>
          <w:rFonts w:eastAsia="Times New Roman" w:cstheme="minorHAnsi"/>
          <w:color w:val="000000"/>
        </w:rPr>
        <w:t>s</w:t>
      </w:r>
      <w:r w:rsidR="00172DC7" w:rsidRPr="00DE28F5">
        <w:rPr>
          <w:rFonts w:eastAsia="Times New Roman" w:cstheme="minorHAnsi"/>
          <w:color w:val="000000"/>
        </w:rPr>
        <w:t xml:space="preserve"> this </w:t>
      </w:r>
      <w:r w:rsidR="00A927B7">
        <w:rPr>
          <w:rFonts w:eastAsia="Times New Roman" w:cstheme="minorHAnsi"/>
          <w:color w:val="000000"/>
        </w:rPr>
        <w:t xml:space="preserve">potentially lifesaving </w:t>
      </w:r>
      <w:r w:rsidR="00172DC7" w:rsidRPr="00DE28F5">
        <w:rPr>
          <w:rFonts w:eastAsia="Times New Roman" w:cstheme="minorHAnsi"/>
          <w:color w:val="000000"/>
        </w:rPr>
        <w:t>preventive service</w:t>
      </w:r>
      <w:r w:rsidR="00A927B7">
        <w:rPr>
          <w:rFonts w:eastAsia="Times New Roman" w:cstheme="minorHAnsi"/>
          <w:color w:val="000000"/>
        </w:rPr>
        <w:t xml:space="preserve"> for individuals age 50 to 80 with a 20 pack-year smoking history. The previous recommendation included individuals age 55 to 80 with a 30 pack-year smoking history.</w:t>
      </w:r>
    </w:p>
    <w:p w14:paraId="420692D7" w14:textId="77777777" w:rsidR="00DE28F5" w:rsidRDefault="00DE28F5" w:rsidP="00DE28F5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2F131EA2" w14:textId="568CDA72" w:rsidR="00BC126A" w:rsidRPr="00243AC9" w:rsidRDefault="00B42CEA" w:rsidP="00ED00CA">
      <w:pPr>
        <w:rPr>
          <w:rFonts w:cstheme="minorHAnsi"/>
        </w:rPr>
      </w:pPr>
      <w:r>
        <w:rPr>
          <w:rFonts w:cstheme="minorHAnsi"/>
        </w:rPr>
        <w:t>G</w:t>
      </w:r>
      <w:r w:rsidR="00957FC9">
        <w:rPr>
          <w:rFonts w:cstheme="minorHAnsi"/>
        </w:rPr>
        <w:t>iven the impact the</w:t>
      </w:r>
      <w:r>
        <w:rPr>
          <w:rFonts w:cstheme="minorHAnsi"/>
        </w:rPr>
        <w:t xml:space="preserve"> updated USPSTF recommendations could have on the population’s lung cancer diagnosis and death rate prevalence, w</w:t>
      </w:r>
      <w:r w:rsidR="00DE28F5" w:rsidRPr="00934C79">
        <w:rPr>
          <w:rFonts w:cstheme="minorHAnsi"/>
        </w:rPr>
        <w:t xml:space="preserve">e </w:t>
      </w:r>
      <w:r w:rsidR="00DE28F5">
        <w:rPr>
          <w:rFonts w:cstheme="minorHAnsi"/>
        </w:rPr>
        <w:t xml:space="preserve">request that </w:t>
      </w:r>
      <w:r w:rsidR="00B167FD" w:rsidRPr="00B167FD">
        <w:rPr>
          <w:rFonts w:cstheme="minorHAnsi"/>
          <w:highlight w:val="yellow"/>
        </w:rPr>
        <w:t>INSERT PAYER NAME</w:t>
      </w:r>
      <w:r w:rsidR="00A927B7">
        <w:rPr>
          <w:rFonts w:cstheme="minorHAnsi"/>
        </w:rPr>
        <w:t xml:space="preserve"> update its</w:t>
      </w:r>
      <w:r w:rsidR="00DE28F5">
        <w:rPr>
          <w:rFonts w:cstheme="minorHAnsi"/>
        </w:rPr>
        <w:t xml:space="preserve"> LDCT lung cancer screening </w:t>
      </w:r>
      <w:r w:rsidR="00A927B7">
        <w:rPr>
          <w:rFonts w:cstheme="minorHAnsi"/>
        </w:rPr>
        <w:t xml:space="preserve">coverage policy </w:t>
      </w:r>
      <w:r w:rsidR="00B26327">
        <w:rPr>
          <w:rFonts w:cstheme="minorHAnsi"/>
        </w:rPr>
        <w:t>immediately to save the largest number of lives possible</w:t>
      </w:r>
      <w:r>
        <w:rPr>
          <w:rFonts w:cstheme="minorHAnsi"/>
        </w:rPr>
        <w:t>.</w:t>
      </w:r>
      <w:r w:rsidR="00DE28F5">
        <w:rPr>
          <w:rFonts w:cstheme="minorHAnsi"/>
        </w:rPr>
        <w:t xml:space="preserve"> </w:t>
      </w:r>
      <w:proofErr w:type="gramStart"/>
      <w:r w:rsidR="00957FC9">
        <w:rPr>
          <w:rFonts w:eastAsia="Times New Roman" w:cstheme="minorHAnsi"/>
        </w:rPr>
        <w:t xml:space="preserve">The </w:t>
      </w:r>
      <w:r w:rsidR="007612B1">
        <w:rPr>
          <w:rFonts w:eastAsia="Times New Roman" w:cstheme="minorHAnsi"/>
        </w:rPr>
        <w:t xml:space="preserve">updated </w:t>
      </w:r>
      <w:r w:rsidR="00DE28F5" w:rsidRPr="00243AC9">
        <w:rPr>
          <w:rFonts w:eastAsia="Times New Roman" w:cstheme="minorHAnsi"/>
        </w:rPr>
        <w:t>USPSTF</w:t>
      </w:r>
      <w:r w:rsidR="004B4D75">
        <w:rPr>
          <w:rFonts w:eastAsia="Times New Roman" w:cstheme="minorHAnsi"/>
        </w:rPr>
        <w:t xml:space="preserve"> </w:t>
      </w:r>
      <w:r w:rsidR="00172DC7" w:rsidRPr="00243AC9">
        <w:rPr>
          <w:rFonts w:eastAsia="Times New Roman" w:cstheme="minorHAnsi"/>
        </w:rPr>
        <w:t>screening recommendation</w:t>
      </w:r>
      <w:r w:rsidR="00957FC9">
        <w:rPr>
          <w:rFonts w:eastAsia="Times New Roman" w:cstheme="minorHAnsi"/>
        </w:rPr>
        <w:t xml:space="preserve"> </w:t>
      </w:r>
      <w:r w:rsidR="007612B1">
        <w:rPr>
          <w:rFonts w:eastAsia="Times New Roman" w:cstheme="minorHAnsi"/>
        </w:rPr>
        <w:t>included</w:t>
      </w:r>
      <w:r w:rsidR="00DE28F5" w:rsidRPr="00243AC9">
        <w:rPr>
          <w:rFonts w:eastAsia="Times New Roman" w:cstheme="minorHAnsi"/>
        </w:rPr>
        <w:t xml:space="preserve"> a </w:t>
      </w:r>
      <w:r w:rsidR="00172DC7" w:rsidRPr="00243AC9">
        <w:rPr>
          <w:rFonts w:eastAsia="Times New Roman" w:cstheme="minorHAnsi"/>
        </w:rPr>
        <w:t xml:space="preserve">systematic evidence review on the </w:t>
      </w:r>
      <w:r w:rsidR="00172DC7" w:rsidRPr="00243AC9">
        <w:rPr>
          <w:rFonts w:cstheme="minorHAnsi"/>
        </w:rPr>
        <w:t>accuracy of screening for lung cancer with LDCT</w:t>
      </w:r>
      <w:r w:rsidR="007612B1">
        <w:rPr>
          <w:rFonts w:cstheme="minorHAnsi"/>
        </w:rPr>
        <w:t xml:space="preserve">, an assessment of </w:t>
      </w:r>
      <w:r w:rsidR="00172DC7" w:rsidRPr="00243AC9">
        <w:rPr>
          <w:rFonts w:cstheme="minorHAnsi"/>
        </w:rPr>
        <w:t xml:space="preserve">the benefits and harms of screening for lung cancer, </w:t>
      </w:r>
      <w:r w:rsidR="007612B1">
        <w:rPr>
          <w:rFonts w:cstheme="minorHAnsi"/>
        </w:rPr>
        <w:t xml:space="preserve">as well as </w:t>
      </w:r>
      <w:r w:rsidR="006E6ED3" w:rsidRPr="00243AC9">
        <w:rPr>
          <w:rFonts w:cstheme="minorHAnsi"/>
        </w:rPr>
        <w:t xml:space="preserve">collaborative </w:t>
      </w:r>
      <w:r w:rsidR="00DE28F5" w:rsidRPr="00243AC9">
        <w:rPr>
          <w:rFonts w:cstheme="minorHAnsi"/>
        </w:rPr>
        <w:t>modeling studies from</w:t>
      </w:r>
      <w:r w:rsidR="00363A47">
        <w:rPr>
          <w:rFonts w:cstheme="minorHAnsi"/>
        </w:rPr>
        <w:t xml:space="preserve"> Cancer Intervention and Surveillance Modeling Network</w:t>
      </w:r>
      <w:r w:rsidR="00DE28F5" w:rsidRPr="00243AC9">
        <w:rPr>
          <w:rFonts w:cstheme="minorHAnsi"/>
        </w:rPr>
        <w:t xml:space="preserve"> </w:t>
      </w:r>
      <w:r w:rsidR="00363A47">
        <w:rPr>
          <w:rFonts w:cstheme="minorHAnsi"/>
        </w:rPr>
        <w:t>(</w:t>
      </w:r>
      <w:r w:rsidR="00DE28F5" w:rsidRPr="00243AC9">
        <w:rPr>
          <w:rFonts w:cstheme="minorHAnsi"/>
        </w:rPr>
        <w:t>CISNET</w:t>
      </w:r>
      <w:r w:rsidR="00363A47">
        <w:rPr>
          <w:rFonts w:cstheme="minorHAnsi"/>
        </w:rPr>
        <w:t>)</w:t>
      </w:r>
      <w:r w:rsidR="00DE28F5" w:rsidRPr="00243AC9">
        <w:rPr>
          <w:rFonts w:cstheme="minorHAnsi"/>
        </w:rPr>
        <w:t xml:space="preserve"> addressing the optimum age to begin screening, the optimum screening interval, and the relative benefits and harms of different screening strategies</w:t>
      </w:r>
      <w:r w:rsidR="006E6ED3" w:rsidRPr="00243AC9">
        <w:rPr>
          <w:rFonts w:cstheme="minorHAnsi"/>
        </w:rPr>
        <w:t>.</w:t>
      </w:r>
      <w:proofErr w:type="gramEnd"/>
      <w:r w:rsidR="006E6ED3" w:rsidRPr="00243AC9">
        <w:rPr>
          <w:rFonts w:cstheme="minorHAnsi"/>
        </w:rPr>
        <w:t xml:space="preserve"> </w:t>
      </w:r>
      <w:r w:rsidR="00DE28F5" w:rsidRPr="00243AC9">
        <w:rPr>
          <w:rFonts w:cstheme="minorHAnsi"/>
        </w:rPr>
        <w:t xml:space="preserve"> </w:t>
      </w:r>
    </w:p>
    <w:p w14:paraId="6DE0393D" w14:textId="77777777" w:rsidR="00BC126A" w:rsidRPr="00243AC9" w:rsidRDefault="00BC126A" w:rsidP="00ED00CA">
      <w:pPr>
        <w:rPr>
          <w:rFonts w:cstheme="minorHAnsi"/>
        </w:rPr>
      </w:pPr>
    </w:p>
    <w:p w14:paraId="63C276BA" w14:textId="60E3E611" w:rsidR="00960670" w:rsidRPr="00A927B7" w:rsidRDefault="00A927B7" w:rsidP="00F4138B">
      <w:pPr>
        <w:rPr>
          <w:rFonts w:cstheme="minorHAnsi"/>
          <w:b/>
        </w:rPr>
      </w:pPr>
      <w:r w:rsidRPr="00A927B7">
        <w:rPr>
          <w:rFonts w:cstheme="minorHAnsi"/>
          <w:b/>
          <w:bCs/>
        </w:rPr>
        <w:t>Specifically, w</w:t>
      </w:r>
      <w:r w:rsidR="00982A7D" w:rsidRPr="00A927B7">
        <w:rPr>
          <w:rFonts w:cstheme="minorHAnsi"/>
          <w:b/>
          <w:bCs/>
        </w:rPr>
        <w:t xml:space="preserve">e urge </w:t>
      </w:r>
      <w:r w:rsidR="00B167FD" w:rsidRPr="00B167FD">
        <w:rPr>
          <w:rFonts w:cstheme="minorHAnsi"/>
          <w:b/>
          <w:bCs/>
          <w:highlight w:val="yellow"/>
        </w:rPr>
        <w:t>INSERT PAYER NAME</w:t>
      </w:r>
      <w:r w:rsidR="006E6ED3" w:rsidRPr="00A927B7">
        <w:rPr>
          <w:rFonts w:cstheme="minorHAnsi"/>
          <w:b/>
          <w:bCs/>
        </w:rPr>
        <w:t xml:space="preserve"> </w:t>
      </w:r>
      <w:r w:rsidR="00982A7D" w:rsidRPr="00A927B7">
        <w:rPr>
          <w:rFonts w:cstheme="minorHAnsi"/>
          <w:b/>
          <w:bCs/>
        </w:rPr>
        <w:t>to</w:t>
      </w:r>
      <w:r w:rsidRPr="00A927B7">
        <w:rPr>
          <w:rFonts w:cstheme="minorHAnsi"/>
          <w:b/>
          <w:bCs/>
        </w:rPr>
        <w:t xml:space="preserve"> u</w:t>
      </w:r>
      <w:r w:rsidRPr="00A927B7">
        <w:rPr>
          <w:rFonts w:cstheme="minorHAnsi"/>
          <w:b/>
        </w:rPr>
        <w:t>pdate</w:t>
      </w:r>
      <w:r w:rsidR="00B51B46" w:rsidRPr="00A927B7">
        <w:rPr>
          <w:rFonts w:cstheme="minorHAnsi"/>
          <w:b/>
        </w:rPr>
        <w:t xml:space="preserve"> </w:t>
      </w:r>
      <w:r w:rsidR="00982A7D" w:rsidRPr="00A927B7">
        <w:rPr>
          <w:rFonts w:cstheme="minorHAnsi"/>
          <w:b/>
        </w:rPr>
        <w:t xml:space="preserve">the </w:t>
      </w:r>
      <w:r w:rsidRPr="00A927B7">
        <w:rPr>
          <w:rFonts w:cstheme="minorHAnsi"/>
          <w:b/>
        </w:rPr>
        <w:t>LCS coverage policy</w:t>
      </w:r>
      <w:r w:rsidR="0072642A" w:rsidRPr="00A927B7">
        <w:rPr>
          <w:rFonts w:cstheme="minorHAnsi"/>
          <w:b/>
        </w:rPr>
        <w:t xml:space="preserve"> to reflect </w:t>
      </w:r>
      <w:r w:rsidR="00860F01" w:rsidRPr="00A927B7">
        <w:rPr>
          <w:rFonts w:cstheme="minorHAnsi"/>
          <w:b/>
        </w:rPr>
        <w:t xml:space="preserve">the </w:t>
      </w:r>
      <w:r w:rsidR="00DE28F5" w:rsidRPr="00A927B7">
        <w:rPr>
          <w:rFonts w:cstheme="minorHAnsi"/>
          <w:b/>
        </w:rPr>
        <w:t>recent USPSTF</w:t>
      </w:r>
      <w:r w:rsidR="006E6ED3" w:rsidRPr="00A927B7">
        <w:rPr>
          <w:rFonts w:cstheme="minorHAnsi"/>
          <w:b/>
        </w:rPr>
        <w:t xml:space="preserve"> grade B </w:t>
      </w:r>
      <w:r w:rsidR="00DE28F5" w:rsidRPr="00A927B7">
        <w:rPr>
          <w:rFonts w:cstheme="minorHAnsi"/>
          <w:b/>
        </w:rPr>
        <w:t>recommendation that expands</w:t>
      </w:r>
      <w:r w:rsidR="00E61059" w:rsidRPr="00A927B7">
        <w:rPr>
          <w:rFonts w:cstheme="minorHAnsi"/>
          <w:b/>
        </w:rPr>
        <w:t xml:space="preserve"> annual</w:t>
      </w:r>
      <w:r w:rsidR="00DE28F5" w:rsidRPr="00A927B7">
        <w:rPr>
          <w:rFonts w:cstheme="minorHAnsi"/>
          <w:b/>
        </w:rPr>
        <w:t xml:space="preserve"> lung cancer screening with low dose CT</w:t>
      </w:r>
      <w:r w:rsidR="006E6ED3" w:rsidRPr="00A927B7">
        <w:rPr>
          <w:rFonts w:cstheme="minorHAnsi"/>
          <w:b/>
        </w:rPr>
        <w:t xml:space="preserve"> </w:t>
      </w:r>
      <w:r w:rsidR="00BC537F" w:rsidRPr="00A927B7">
        <w:rPr>
          <w:rFonts w:cstheme="minorHAnsi"/>
          <w:b/>
        </w:rPr>
        <w:t xml:space="preserve">by </w:t>
      </w:r>
      <w:r w:rsidR="00201B17" w:rsidRPr="00A927B7">
        <w:rPr>
          <w:rFonts w:cstheme="minorHAnsi"/>
          <w:b/>
          <w:bCs/>
        </w:rPr>
        <w:t>lowering</w:t>
      </w:r>
      <w:r w:rsidR="006E6ED3" w:rsidRPr="00A927B7">
        <w:rPr>
          <w:rFonts w:cstheme="minorHAnsi"/>
          <w:b/>
          <w:bCs/>
        </w:rPr>
        <w:t xml:space="preserve"> the </w:t>
      </w:r>
      <w:r w:rsidR="00BC537F" w:rsidRPr="00A927B7">
        <w:rPr>
          <w:rFonts w:cstheme="minorHAnsi"/>
          <w:b/>
          <w:bCs/>
        </w:rPr>
        <w:t xml:space="preserve">start </w:t>
      </w:r>
      <w:r w:rsidR="006E6ED3" w:rsidRPr="00A927B7">
        <w:rPr>
          <w:rFonts w:cstheme="minorHAnsi"/>
          <w:b/>
          <w:bCs/>
        </w:rPr>
        <w:t>age</w:t>
      </w:r>
      <w:r w:rsidR="006E6ED3" w:rsidRPr="00A927B7">
        <w:rPr>
          <w:rFonts w:cstheme="minorHAnsi"/>
          <w:b/>
        </w:rPr>
        <w:t xml:space="preserve"> </w:t>
      </w:r>
      <w:r w:rsidRPr="00A927B7">
        <w:rPr>
          <w:rFonts w:cstheme="minorHAnsi"/>
          <w:b/>
        </w:rPr>
        <w:t xml:space="preserve">to 50 </w:t>
      </w:r>
      <w:r w:rsidR="006E6ED3" w:rsidRPr="00A927B7">
        <w:rPr>
          <w:rFonts w:cstheme="minorHAnsi"/>
          <w:b/>
        </w:rPr>
        <w:t xml:space="preserve">and </w:t>
      </w:r>
      <w:r w:rsidR="00AB588D" w:rsidRPr="00A927B7">
        <w:rPr>
          <w:rFonts w:cstheme="minorHAnsi"/>
          <w:b/>
          <w:bCs/>
        </w:rPr>
        <w:t xml:space="preserve">smoking </w:t>
      </w:r>
      <w:r w:rsidR="006E6ED3" w:rsidRPr="00A927B7">
        <w:rPr>
          <w:rFonts w:cstheme="minorHAnsi"/>
          <w:b/>
          <w:bCs/>
        </w:rPr>
        <w:t>pack-year</w:t>
      </w:r>
      <w:r w:rsidR="006E6ED3" w:rsidRPr="00A927B7">
        <w:rPr>
          <w:rFonts w:cstheme="minorHAnsi"/>
          <w:b/>
        </w:rPr>
        <w:t xml:space="preserve"> eligibility criteria</w:t>
      </w:r>
      <w:r w:rsidRPr="00A927B7">
        <w:rPr>
          <w:rFonts w:cstheme="minorHAnsi"/>
          <w:b/>
        </w:rPr>
        <w:t xml:space="preserve"> from 30 pack-year to 20-pack years.</w:t>
      </w:r>
    </w:p>
    <w:p w14:paraId="40089576" w14:textId="77777777" w:rsidR="00A927B7" w:rsidRDefault="00A927B7" w:rsidP="00F4138B">
      <w:pPr>
        <w:rPr>
          <w:rFonts w:cstheme="minorHAnsi"/>
        </w:rPr>
      </w:pPr>
    </w:p>
    <w:p w14:paraId="040B3ADB" w14:textId="1EE880EF" w:rsidR="00917D4F" w:rsidRPr="00243AC9" w:rsidRDefault="00917D4F" w:rsidP="00917D4F">
      <w:pPr>
        <w:rPr>
          <w:rFonts w:cstheme="minorHAnsi"/>
        </w:rPr>
      </w:pPr>
      <w:r w:rsidRPr="00243AC9">
        <w:rPr>
          <w:rFonts w:cstheme="minorHAnsi"/>
        </w:rPr>
        <w:lastRenderedPageBreak/>
        <w:t>Over</w:t>
      </w:r>
      <w:r w:rsidRPr="00934C79">
        <w:rPr>
          <w:rFonts w:cstheme="minorHAnsi"/>
          <w:color w:val="333333"/>
        </w:rPr>
        <w:t xml:space="preserve"> </w:t>
      </w:r>
      <w:hyperlink r:id="rId12" w:tgtFrame="_blank" w:history="1">
        <w:r w:rsidRPr="00934C79">
          <w:rPr>
            <w:rStyle w:val="Hyperlink"/>
            <w:rFonts w:cstheme="minorHAnsi"/>
            <w:color w:val="4472C4" w:themeColor="accent1"/>
          </w:rPr>
          <w:t>135K lung cancer deaths</w:t>
        </w:r>
        <w:r w:rsidRPr="00934C79">
          <w:rPr>
            <w:rStyle w:val="Hyperlink"/>
            <w:rFonts w:cstheme="minorHAnsi"/>
            <w:color w:val="4472C4" w:themeColor="accent1"/>
            <w:u w:val="none"/>
          </w:rPr>
          <w:t> </w:t>
        </w:r>
      </w:hyperlink>
      <w:r w:rsidRPr="00243AC9">
        <w:rPr>
          <w:rFonts w:cstheme="minorHAnsi"/>
        </w:rPr>
        <w:t>will occur in 2020 in the United States alone, a figure that is greater than the mortality rates of breast, prostate, and colon cancer combined.</w:t>
      </w:r>
      <w:r w:rsidRPr="00243AC9">
        <w:rPr>
          <w:rStyle w:val="FootnoteReference"/>
          <w:rFonts w:cstheme="minorHAnsi"/>
        </w:rPr>
        <w:footnoteReference w:id="2"/>
      </w:r>
      <w:r w:rsidRPr="00A57C0D">
        <w:rPr>
          <w:rFonts w:cstheme="minorHAnsi"/>
          <w:vertAlign w:val="superscript"/>
        </w:rPr>
        <w:t>,</w:t>
      </w:r>
      <w:r w:rsidRPr="00243AC9">
        <w:rPr>
          <w:rStyle w:val="FootnoteReference"/>
          <w:rFonts w:cstheme="minorHAnsi"/>
        </w:rPr>
        <w:footnoteReference w:id="3"/>
      </w:r>
      <w:r w:rsidRPr="00243AC9">
        <w:rPr>
          <w:rFonts w:cstheme="minorHAnsi"/>
        </w:rPr>
        <w:t xml:space="preserve">  Every year, a staggering number of people die from lung cancer</w:t>
      </w:r>
      <w:r w:rsidR="00474A9D">
        <w:rPr>
          <w:rFonts w:cstheme="minorHAnsi"/>
        </w:rPr>
        <w:t>,</w:t>
      </w:r>
      <w:r w:rsidRPr="00243AC9">
        <w:rPr>
          <w:rFonts w:cstheme="minorHAnsi"/>
        </w:rPr>
        <w:t xml:space="preserve"> which remains the number one cancer killer in the U.S. and worldwide.  </w:t>
      </w:r>
    </w:p>
    <w:p w14:paraId="3DDD9337" w14:textId="77777777" w:rsidR="00917D4F" w:rsidRPr="00243AC9" w:rsidRDefault="00917D4F" w:rsidP="00917D4F">
      <w:pPr>
        <w:rPr>
          <w:rFonts w:cstheme="minorHAnsi"/>
        </w:rPr>
      </w:pPr>
    </w:p>
    <w:p w14:paraId="78656C89" w14:textId="0C4106F7" w:rsidR="00917D4F" w:rsidRPr="00243AC9" w:rsidRDefault="00917D4F" w:rsidP="00917D4F">
      <w:pPr>
        <w:rPr>
          <w:rFonts w:cstheme="minorHAnsi"/>
          <w:vertAlign w:val="superscript"/>
        </w:rPr>
      </w:pPr>
      <w:r w:rsidRPr="00243AC9">
        <w:rPr>
          <w:rFonts w:cstheme="minorHAnsi"/>
        </w:rPr>
        <w:t xml:space="preserve">Lung cancer is the second most common type of cancer in the United States. In 2020, an estimated 228,820 Americans </w:t>
      </w:r>
      <w:proofErr w:type="gramStart"/>
      <w:r w:rsidRPr="00243AC9">
        <w:rPr>
          <w:rFonts w:cstheme="minorHAnsi"/>
        </w:rPr>
        <w:t>were diagnosed</w:t>
      </w:r>
      <w:proofErr w:type="gramEnd"/>
      <w:r w:rsidRPr="00243AC9">
        <w:rPr>
          <w:rFonts w:cstheme="minorHAnsi"/>
        </w:rPr>
        <w:t xml:space="preserve"> with lung cancer.</w:t>
      </w:r>
      <w:r w:rsidR="00280CE4">
        <w:rPr>
          <w:rStyle w:val="FootnoteReference"/>
          <w:rFonts w:cstheme="minorHAnsi"/>
        </w:rPr>
        <w:footnoteReference w:id="4"/>
      </w:r>
      <w:r w:rsidRPr="00243AC9">
        <w:rPr>
          <w:rFonts w:cstheme="minorHAnsi"/>
          <w:vertAlign w:val="superscript"/>
        </w:rPr>
        <w:t xml:space="preserve">  </w:t>
      </w:r>
      <w:r w:rsidRPr="00243AC9">
        <w:rPr>
          <w:rFonts w:cstheme="minorHAnsi"/>
        </w:rPr>
        <w:t>Lung cancer remains the leading cause of cancer for both women, men, African Americans, and every racial and ethnic subgroup.</w:t>
      </w:r>
    </w:p>
    <w:p w14:paraId="6601AF84" w14:textId="77777777" w:rsidR="00917D4F" w:rsidRPr="00243AC9" w:rsidRDefault="00917D4F" w:rsidP="00917D4F">
      <w:pPr>
        <w:rPr>
          <w:rFonts w:cstheme="minorHAnsi"/>
        </w:rPr>
      </w:pPr>
    </w:p>
    <w:p w14:paraId="69B73C95" w14:textId="49F055FE" w:rsidR="00917D4F" w:rsidRPr="00243AC9" w:rsidRDefault="00917D4F" w:rsidP="00917D4F">
      <w:pPr>
        <w:rPr>
          <w:rFonts w:cstheme="minorHAnsi"/>
        </w:rPr>
      </w:pPr>
      <w:r w:rsidRPr="00243AC9">
        <w:rPr>
          <w:rFonts w:cstheme="minorHAnsi"/>
        </w:rPr>
        <w:t xml:space="preserve">LCS LDCT is the only procedure proven to reduce lung cancer mortality in individuals at high-risk for lung cancer. Commonly, lung cancer </w:t>
      </w:r>
      <w:proofErr w:type="gramStart"/>
      <w:r w:rsidRPr="00243AC9">
        <w:rPr>
          <w:rFonts w:cstheme="minorHAnsi"/>
        </w:rPr>
        <w:t>is tied</w:t>
      </w:r>
      <w:proofErr w:type="gramEnd"/>
      <w:r w:rsidRPr="00243AC9">
        <w:rPr>
          <w:rFonts w:cstheme="minorHAnsi"/>
        </w:rPr>
        <w:t xml:space="preserve"> to </w:t>
      </w:r>
      <w:r w:rsidR="00844BDE">
        <w:rPr>
          <w:rFonts w:cstheme="minorHAnsi"/>
        </w:rPr>
        <w:t xml:space="preserve">a </w:t>
      </w:r>
      <w:r w:rsidRPr="00243AC9">
        <w:rPr>
          <w:rFonts w:cstheme="minorHAnsi"/>
        </w:rPr>
        <w:t>poor prognosis</w:t>
      </w:r>
      <w:r w:rsidR="00474A9D">
        <w:rPr>
          <w:rFonts w:cstheme="minorHAnsi"/>
        </w:rPr>
        <w:t>:</w:t>
      </w:r>
      <w:r w:rsidRPr="00243AC9">
        <w:rPr>
          <w:rFonts w:cstheme="minorHAnsi"/>
        </w:rPr>
        <w:t xml:space="preserve"> </w:t>
      </w:r>
      <w:r w:rsidR="00474A9D">
        <w:rPr>
          <w:rFonts w:cstheme="minorHAnsi"/>
        </w:rPr>
        <w:t xml:space="preserve">just 10% of patients have a </w:t>
      </w:r>
      <w:r w:rsidRPr="00243AC9">
        <w:rPr>
          <w:rFonts w:cstheme="minorHAnsi"/>
        </w:rPr>
        <w:t>5-year survival rate when diagnosed at a later stage. However, when diagnosed at an early stage, lung cancer is more responsive to treatments and patients have a much better prognosis with an increased 5-year survival rate of up to 90%.</w:t>
      </w:r>
      <w:r w:rsidR="003C7B8D" w:rsidRPr="00243AC9">
        <w:rPr>
          <w:rStyle w:val="FootnoteReference"/>
          <w:rFonts w:cstheme="minorHAnsi"/>
        </w:rPr>
        <w:footnoteReference w:id="5"/>
      </w:r>
      <w:r w:rsidR="003C7B8D" w:rsidRPr="00243AC9">
        <w:rPr>
          <w:rFonts w:cstheme="minorHAnsi"/>
          <w:vertAlign w:val="superscript"/>
        </w:rPr>
        <w:t>,</w:t>
      </w:r>
      <w:r w:rsidR="003C7B8D" w:rsidRPr="00243AC9">
        <w:rPr>
          <w:rStyle w:val="FootnoteReference"/>
          <w:rFonts w:cstheme="minorHAnsi"/>
        </w:rPr>
        <w:footnoteReference w:id="6"/>
      </w:r>
    </w:p>
    <w:p w14:paraId="7620670F" w14:textId="77777777" w:rsidR="00917D4F" w:rsidRDefault="00917D4F" w:rsidP="00917D4F">
      <w:pPr>
        <w:rPr>
          <w:rFonts w:ascii="Montserrat" w:hAnsi="Montserrat"/>
          <w:color w:val="333333"/>
        </w:rPr>
      </w:pPr>
    </w:p>
    <w:p w14:paraId="0BCC65FA" w14:textId="02A8E7B9" w:rsidR="00021E5E" w:rsidRDefault="00031292" w:rsidP="001D1D7D">
      <w:r w:rsidRPr="00702741">
        <w:rPr>
          <w:rFonts w:cstheme="minorHAnsi"/>
        </w:rPr>
        <w:t>Given the magnitude of lung cancer deaths across the United States population, and that lung cancer</w:t>
      </w:r>
      <w:r w:rsidR="00040515">
        <w:rPr>
          <w:rFonts w:cstheme="minorHAnsi"/>
        </w:rPr>
        <w:t xml:space="preserve"> has</w:t>
      </w:r>
      <w:r w:rsidRPr="00702741">
        <w:rPr>
          <w:rFonts w:cstheme="minorHAnsi"/>
        </w:rPr>
        <w:t xml:space="preserve"> the highest cancer death rate</w:t>
      </w:r>
      <w:r w:rsidR="00190441">
        <w:rPr>
          <w:rFonts w:cstheme="minorHAnsi"/>
        </w:rPr>
        <w:t>,</w:t>
      </w:r>
      <w:r w:rsidRPr="00702741">
        <w:rPr>
          <w:rFonts w:cstheme="minorHAnsi"/>
        </w:rPr>
        <w:t xml:space="preserve"> </w:t>
      </w:r>
      <w:r w:rsidR="00B67A67">
        <w:rPr>
          <w:rFonts w:cstheme="minorHAnsi"/>
        </w:rPr>
        <w:t xml:space="preserve">this </w:t>
      </w:r>
      <w:r w:rsidR="001D1D7D">
        <w:rPr>
          <w:rFonts w:cstheme="minorHAnsi"/>
        </w:rPr>
        <w:t xml:space="preserve">underscores the urgency </w:t>
      </w:r>
      <w:r w:rsidR="00B67A67">
        <w:rPr>
          <w:rFonts w:cstheme="minorHAnsi"/>
        </w:rPr>
        <w:t>to move expedit</w:t>
      </w:r>
      <w:r w:rsidR="005F7B50">
        <w:rPr>
          <w:rFonts w:cstheme="minorHAnsi"/>
        </w:rPr>
        <w:t>i</w:t>
      </w:r>
      <w:r w:rsidR="00B67A67">
        <w:rPr>
          <w:rFonts w:cstheme="minorHAnsi"/>
        </w:rPr>
        <w:t xml:space="preserve">ously with </w:t>
      </w:r>
      <w:r w:rsidRPr="00702741">
        <w:rPr>
          <w:rFonts w:cstheme="minorHAnsi"/>
        </w:rPr>
        <w:t xml:space="preserve">a responsible and equitable </w:t>
      </w:r>
      <w:r w:rsidR="00040515">
        <w:rPr>
          <w:rFonts w:cstheme="minorHAnsi"/>
        </w:rPr>
        <w:t xml:space="preserve">plan for </w:t>
      </w:r>
      <w:r w:rsidRPr="00702741">
        <w:rPr>
          <w:rFonts w:cstheme="minorHAnsi"/>
          <w:b/>
          <w:bCs/>
        </w:rPr>
        <w:t>expanded</w:t>
      </w:r>
      <w:r w:rsidRPr="00702741">
        <w:rPr>
          <w:rFonts w:cstheme="minorHAnsi"/>
        </w:rPr>
        <w:t xml:space="preserve"> </w:t>
      </w:r>
      <w:r w:rsidR="00040515">
        <w:rPr>
          <w:rFonts w:cstheme="minorHAnsi"/>
        </w:rPr>
        <w:t xml:space="preserve">coverage </w:t>
      </w:r>
      <w:r w:rsidR="00A30FA9">
        <w:rPr>
          <w:rFonts w:cstheme="minorHAnsi"/>
        </w:rPr>
        <w:t xml:space="preserve">of </w:t>
      </w:r>
      <w:r w:rsidRPr="00702741">
        <w:rPr>
          <w:rFonts w:cstheme="minorHAnsi"/>
        </w:rPr>
        <w:t>screening for the at-risk populations</w:t>
      </w:r>
      <w:r w:rsidR="00190441">
        <w:rPr>
          <w:rFonts w:cstheme="minorHAnsi"/>
        </w:rPr>
        <w:t>.</w:t>
      </w:r>
      <w:r w:rsidR="001D1D7D">
        <w:rPr>
          <w:rFonts w:cstheme="minorHAnsi"/>
        </w:rPr>
        <w:t xml:space="preserve"> The USPSTF changes </w:t>
      </w:r>
      <w:proofErr w:type="gramStart"/>
      <w:r w:rsidR="00B26327">
        <w:rPr>
          <w:rFonts w:cstheme="minorHAnsi"/>
        </w:rPr>
        <w:t>were made</w:t>
      </w:r>
      <w:proofErr w:type="gramEnd"/>
      <w:r w:rsidR="00B26327">
        <w:rPr>
          <w:rFonts w:cstheme="minorHAnsi"/>
        </w:rPr>
        <w:t xml:space="preserve"> based on</w:t>
      </w:r>
      <w:r w:rsidR="00B67A67">
        <w:rPr>
          <w:rFonts w:cstheme="minorHAnsi"/>
        </w:rPr>
        <w:t xml:space="preserve"> the proven </w:t>
      </w:r>
      <w:r w:rsidR="001D1D7D">
        <w:rPr>
          <w:rFonts w:cstheme="minorHAnsi"/>
        </w:rPr>
        <w:t xml:space="preserve">evidence </w:t>
      </w:r>
      <w:r w:rsidR="00B67A67">
        <w:rPr>
          <w:rFonts w:cstheme="minorHAnsi"/>
        </w:rPr>
        <w:t xml:space="preserve">of the </w:t>
      </w:r>
      <w:r w:rsidR="001D1D7D">
        <w:rPr>
          <w:rFonts w:cstheme="minorHAnsi"/>
        </w:rPr>
        <w:t>significant benefits to starting screening at a younger age among people with a lighter smoking history. In addition, this cost-effective screening benefit could save up to 60,000 lives annually in the U.S. and reach more vulnerable and underserved populations.</w:t>
      </w:r>
      <w:r w:rsidR="00B67A67">
        <w:rPr>
          <w:rStyle w:val="FootnoteReference"/>
          <w:rFonts w:cstheme="minorHAnsi"/>
        </w:rPr>
        <w:footnoteReference w:id="7"/>
      </w:r>
      <w:r w:rsidR="00B67A67" w:rsidRPr="006961B7">
        <w:rPr>
          <w:rFonts w:cstheme="minorHAnsi"/>
          <w:vertAlign w:val="superscript"/>
        </w:rPr>
        <w:t>,</w:t>
      </w:r>
      <w:r w:rsidR="00B67A67">
        <w:rPr>
          <w:rStyle w:val="FootnoteReference"/>
          <w:rFonts w:cstheme="minorHAnsi"/>
        </w:rPr>
        <w:footnoteReference w:id="8"/>
      </w:r>
      <w:r w:rsidR="00B67A67" w:rsidRPr="006961B7">
        <w:rPr>
          <w:rFonts w:cstheme="minorHAnsi"/>
          <w:vertAlign w:val="superscript"/>
        </w:rPr>
        <w:t>,</w:t>
      </w:r>
      <w:r w:rsidR="00B67A67">
        <w:rPr>
          <w:rStyle w:val="FootnoteReference"/>
          <w:rFonts w:cstheme="minorHAnsi"/>
        </w:rPr>
        <w:footnoteReference w:id="9"/>
      </w:r>
      <w:r w:rsidR="00B67A67" w:rsidRPr="006961B7">
        <w:rPr>
          <w:rFonts w:cstheme="minorHAnsi"/>
          <w:vertAlign w:val="superscript"/>
        </w:rPr>
        <w:t>,</w:t>
      </w:r>
      <w:r w:rsidR="00B67A67">
        <w:rPr>
          <w:rStyle w:val="FootnoteReference"/>
          <w:rFonts w:cstheme="minorHAnsi"/>
        </w:rPr>
        <w:footnoteReference w:id="10"/>
      </w:r>
      <w:r w:rsidR="00887684">
        <w:rPr>
          <w:rFonts w:cstheme="minorHAnsi"/>
          <w:vertAlign w:val="superscript"/>
        </w:rPr>
        <w:t xml:space="preserve"> </w:t>
      </w:r>
      <w:r w:rsidR="00887684">
        <w:rPr>
          <w:rFonts w:eastAsia="Times New Roman"/>
        </w:rPr>
        <w:t>Any delay in implementing the final USPSTF recommendations will contribute to confusion about lung cancer screening eligibility among patients and referring providers and hinder expansion of this important preventive service. </w:t>
      </w:r>
    </w:p>
    <w:p w14:paraId="648FFC0F" w14:textId="77777777" w:rsidR="00031292" w:rsidRPr="00C53028" w:rsidRDefault="00031292" w:rsidP="00BC126A">
      <w:pPr>
        <w:rPr>
          <w:rFonts w:cstheme="minorHAnsi"/>
        </w:rPr>
      </w:pPr>
    </w:p>
    <w:p w14:paraId="114E299E" w14:textId="6F75A3B7" w:rsidR="00C054BE" w:rsidRPr="00934C79" w:rsidRDefault="00B167FD" w:rsidP="00C054BE">
      <w:pPr>
        <w:rPr>
          <w:rFonts w:cstheme="minorHAnsi"/>
        </w:rPr>
      </w:pPr>
      <w:r>
        <w:rPr>
          <w:rFonts w:cstheme="minorHAnsi"/>
        </w:rPr>
        <w:t xml:space="preserve">We thank </w:t>
      </w:r>
      <w:r w:rsidRPr="00B167FD">
        <w:rPr>
          <w:rFonts w:cstheme="minorHAnsi"/>
          <w:highlight w:val="yellow"/>
        </w:rPr>
        <w:t>INSERT PAYER NAME</w:t>
      </w:r>
      <w:r w:rsidR="00922DD1">
        <w:rPr>
          <w:rFonts w:cstheme="minorHAnsi"/>
        </w:rPr>
        <w:t xml:space="preserve"> </w:t>
      </w:r>
      <w:r w:rsidR="00A94223">
        <w:rPr>
          <w:rFonts w:cstheme="minorHAnsi"/>
        </w:rPr>
        <w:t xml:space="preserve">for </w:t>
      </w:r>
      <w:r w:rsidR="00D53D0C">
        <w:rPr>
          <w:rFonts w:cstheme="minorHAnsi"/>
        </w:rPr>
        <w:t>your consideration of this important request</w:t>
      </w:r>
      <w:r w:rsidR="00C054BE" w:rsidRPr="00934C79">
        <w:rPr>
          <w:rFonts w:cstheme="minorHAnsi"/>
        </w:rPr>
        <w:t>.</w:t>
      </w:r>
      <w:r w:rsidR="00D53D0C">
        <w:rPr>
          <w:rFonts w:cstheme="minorHAnsi"/>
        </w:rPr>
        <w:t xml:space="preserve"> Should you have any questions, please feel free to contact</w:t>
      </w:r>
      <w:r w:rsidR="001056BA">
        <w:rPr>
          <w:rFonts w:cstheme="minorHAnsi"/>
        </w:rPr>
        <w:t xml:space="preserve"> </w:t>
      </w:r>
      <w:r w:rsidR="001056BA" w:rsidRPr="001056BA">
        <w:rPr>
          <w:rFonts w:cstheme="minorHAnsi"/>
          <w:highlight w:val="yellow"/>
        </w:rPr>
        <w:t>INSERT CONTACT PERSON AND E-MAIL</w:t>
      </w:r>
      <w:r w:rsidR="00D53D0C">
        <w:rPr>
          <w:rFonts w:cstheme="minorHAnsi"/>
        </w:rPr>
        <w:t xml:space="preserve">. </w:t>
      </w:r>
    </w:p>
    <w:p w14:paraId="7E9F52D5" w14:textId="77777777" w:rsidR="00C054BE" w:rsidRPr="00934C79" w:rsidRDefault="00C054BE" w:rsidP="00C054BE">
      <w:pPr>
        <w:rPr>
          <w:rFonts w:cstheme="minorHAnsi"/>
        </w:rPr>
      </w:pPr>
    </w:p>
    <w:p w14:paraId="4139BDAC" w14:textId="77777777" w:rsidR="00C054BE" w:rsidRPr="00934C79" w:rsidRDefault="00C054BE" w:rsidP="00C054BE">
      <w:pPr>
        <w:rPr>
          <w:rFonts w:cstheme="minorHAnsi"/>
        </w:rPr>
      </w:pPr>
    </w:p>
    <w:p w14:paraId="5F2E58E8" w14:textId="77777777" w:rsidR="00C054BE" w:rsidRPr="00934C79" w:rsidRDefault="00C054BE" w:rsidP="00C054BE">
      <w:pPr>
        <w:rPr>
          <w:rFonts w:cstheme="minorHAnsi"/>
        </w:rPr>
      </w:pPr>
      <w:r w:rsidRPr="00934C79">
        <w:t xml:space="preserve">Sincerely, </w:t>
      </w:r>
    </w:p>
    <w:p w14:paraId="1015ABED" w14:textId="77777777" w:rsidR="00C054BE" w:rsidRPr="00934C79" w:rsidRDefault="00C054BE" w:rsidP="00C054BE">
      <w:pPr>
        <w:rPr>
          <w:rFonts w:cstheme="minorHAnsi"/>
        </w:rPr>
      </w:pPr>
    </w:p>
    <w:p w14:paraId="1DD89EE2" w14:textId="250A7E88" w:rsidR="00FF366F" w:rsidRPr="001056BA" w:rsidRDefault="00C054BE" w:rsidP="001056BA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FF366F" w:rsidRPr="001056BA" w:rsidSect="00C361B4">
      <w:headerReference w:type="first" r:id="rId13"/>
      <w:pgSz w:w="12240" w:h="15840"/>
      <w:pgMar w:top="1260" w:right="1170" w:bottom="2610" w:left="990" w:header="81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7DDA0" w14:textId="77777777" w:rsidR="006573E9" w:rsidRDefault="006573E9" w:rsidP="009273FC">
      <w:r>
        <w:separator/>
      </w:r>
    </w:p>
  </w:endnote>
  <w:endnote w:type="continuationSeparator" w:id="0">
    <w:p w14:paraId="536D06A2" w14:textId="77777777" w:rsidR="006573E9" w:rsidRDefault="006573E9" w:rsidP="009273FC">
      <w:r>
        <w:continuationSeparator/>
      </w:r>
    </w:p>
  </w:endnote>
  <w:endnote w:type="continuationNotice" w:id="1">
    <w:p w14:paraId="70FE9E65" w14:textId="77777777" w:rsidR="006573E9" w:rsidRDefault="00657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CDFB3" w14:textId="77777777" w:rsidR="006573E9" w:rsidRDefault="006573E9" w:rsidP="009273FC">
      <w:r>
        <w:separator/>
      </w:r>
    </w:p>
  </w:footnote>
  <w:footnote w:type="continuationSeparator" w:id="0">
    <w:p w14:paraId="3E04E286" w14:textId="77777777" w:rsidR="006573E9" w:rsidRDefault="006573E9" w:rsidP="009273FC">
      <w:r>
        <w:continuationSeparator/>
      </w:r>
    </w:p>
  </w:footnote>
  <w:footnote w:type="continuationNotice" w:id="1">
    <w:p w14:paraId="45D833F1" w14:textId="77777777" w:rsidR="006573E9" w:rsidRDefault="006573E9"/>
  </w:footnote>
  <w:footnote w:id="2">
    <w:p w14:paraId="5D5B93CD" w14:textId="77777777" w:rsidR="00B71E6A" w:rsidRPr="002420D7" w:rsidRDefault="00B71E6A" w:rsidP="00917D4F">
      <w:pPr>
        <w:pStyle w:val="FootnoteText"/>
        <w:rPr>
          <w:sz w:val="18"/>
          <w:szCs w:val="18"/>
        </w:rPr>
      </w:pPr>
      <w:r w:rsidRPr="002420D7">
        <w:rPr>
          <w:rStyle w:val="FootnoteReference"/>
          <w:sz w:val="18"/>
          <w:szCs w:val="18"/>
        </w:rPr>
        <w:footnoteRef/>
      </w:r>
      <w:r w:rsidRPr="002420D7">
        <w:rPr>
          <w:sz w:val="18"/>
          <w:szCs w:val="18"/>
        </w:rPr>
        <w:t xml:space="preserve"> </w:t>
      </w:r>
      <w:hyperlink r:id="rId1" w:history="1">
        <w:r w:rsidRPr="00332D67">
          <w:rPr>
            <w:rStyle w:val="Hyperlink"/>
            <w:sz w:val="18"/>
            <w:szCs w:val="18"/>
          </w:rPr>
          <w:t>https://www.cancer.org/cancer/lung-cancer/about/key-statistics.html</w:t>
        </w:r>
      </w:hyperlink>
    </w:p>
  </w:footnote>
  <w:footnote w:id="3">
    <w:p w14:paraId="1D421736" w14:textId="40E0D0D7" w:rsidR="00B71E6A" w:rsidRPr="00332D67" w:rsidRDefault="009E0B85" w:rsidP="00917D4F">
      <w:pPr>
        <w:pStyle w:val="FootnoteText"/>
        <w:rPr>
          <w:sz w:val="18"/>
          <w:szCs w:val="18"/>
        </w:rPr>
      </w:pPr>
      <w:r w:rsidRPr="009E0B85">
        <w:rPr>
          <w:rStyle w:val="Hyperlink"/>
          <w:sz w:val="18"/>
          <w:szCs w:val="18"/>
        </w:rPr>
        <w:t>https://www.uspreventiveservicestaskforce.org/uspstf/recommendation/lung-cancer-screening</w:t>
      </w:r>
    </w:p>
  </w:footnote>
  <w:footnote w:id="4">
    <w:p w14:paraId="476B6015" w14:textId="5A8689CD" w:rsidR="00B71E6A" w:rsidRPr="00243AC9" w:rsidRDefault="00B71E6A">
      <w:pPr>
        <w:pStyle w:val="FootnoteText"/>
        <w:rPr>
          <w:rFonts w:cstheme="minorHAnsi"/>
          <w:sz w:val="18"/>
          <w:szCs w:val="18"/>
        </w:rPr>
      </w:pPr>
      <w:r w:rsidRPr="00243AC9">
        <w:rPr>
          <w:rStyle w:val="FootnoteReference"/>
          <w:rFonts w:cstheme="minorHAnsi"/>
          <w:sz w:val="18"/>
          <w:szCs w:val="18"/>
        </w:rPr>
        <w:footnoteRef/>
      </w:r>
      <w:r w:rsidRPr="00243AC9">
        <w:rPr>
          <w:rFonts w:cstheme="minorHAnsi"/>
          <w:sz w:val="18"/>
          <w:szCs w:val="18"/>
        </w:rPr>
        <w:t xml:space="preserve"> </w:t>
      </w:r>
      <w:r w:rsidRPr="00243AC9">
        <w:rPr>
          <w:rFonts w:cstheme="minorHAnsi"/>
          <w:color w:val="333333"/>
          <w:sz w:val="18"/>
          <w:szCs w:val="18"/>
          <w:shd w:val="clear" w:color="auto" w:fill="FFFFFF"/>
        </w:rPr>
        <w:t>National Cancer Institute. Cancer Stat Facts: Lung and Bronchus Cancer. </w:t>
      </w:r>
      <w:hyperlink r:id="rId2" w:tgtFrame="_blank" w:history="1">
        <w:r w:rsidRPr="00243AC9">
          <w:rPr>
            <w:rStyle w:val="Hyperlink"/>
            <w:rFonts w:cstheme="minorHAnsi"/>
            <w:color w:val="23527C"/>
            <w:sz w:val="18"/>
            <w:szCs w:val="18"/>
            <w:shd w:val="clear" w:color="auto" w:fill="FFFFFF"/>
          </w:rPr>
          <w:t>https://seer.cancer.gov/statfacts/html/lungb.html</w:t>
        </w:r>
      </w:hyperlink>
      <w:r>
        <w:rPr>
          <w:rFonts w:cstheme="minorHAnsi"/>
          <w:sz w:val="18"/>
          <w:szCs w:val="18"/>
        </w:rPr>
        <w:t>.</w:t>
      </w:r>
    </w:p>
  </w:footnote>
  <w:footnote w:id="5">
    <w:p w14:paraId="1BA7049E" w14:textId="739E1965" w:rsidR="00B71E6A" w:rsidRPr="00C361B4" w:rsidRDefault="00B71E6A">
      <w:pPr>
        <w:pStyle w:val="FootnoteText"/>
        <w:rPr>
          <w:rFonts w:cstheme="minorHAnsi"/>
          <w:sz w:val="18"/>
          <w:szCs w:val="18"/>
        </w:rPr>
      </w:pPr>
      <w:r w:rsidRPr="00C361B4">
        <w:rPr>
          <w:rStyle w:val="FootnoteReference"/>
          <w:rFonts w:cstheme="minorHAnsi"/>
          <w:sz w:val="18"/>
          <w:szCs w:val="18"/>
        </w:rPr>
        <w:footnoteRef/>
      </w:r>
      <w:r w:rsidRPr="00C361B4">
        <w:rPr>
          <w:rFonts w:cstheme="minorHAnsi"/>
          <w:sz w:val="18"/>
          <w:szCs w:val="18"/>
        </w:rPr>
        <w:t xml:space="preserve"> </w:t>
      </w:r>
      <w:hyperlink r:id="rId3" w:history="1">
        <w:r w:rsidRPr="00C361B4">
          <w:rPr>
            <w:rStyle w:val="Hyperlink"/>
            <w:rFonts w:cstheme="minorHAnsi"/>
            <w:sz w:val="18"/>
            <w:szCs w:val="18"/>
          </w:rPr>
          <w:t>https://seer.cancer.gov/statfacts/html/lungb.html</w:t>
        </w:r>
      </w:hyperlink>
      <w:r w:rsidRPr="00C361B4">
        <w:rPr>
          <w:rFonts w:cstheme="minorHAnsi"/>
          <w:sz w:val="18"/>
          <w:szCs w:val="18"/>
        </w:rPr>
        <w:t xml:space="preserve"> </w:t>
      </w:r>
    </w:p>
  </w:footnote>
  <w:footnote w:id="6">
    <w:p w14:paraId="545BB005" w14:textId="7269874D" w:rsidR="00B71E6A" w:rsidRPr="00C361B4" w:rsidRDefault="00B71E6A" w:rsidP="00C361B4">
      <w:pPr>
        <w:shd w:val="clear" w:color="auto" w:fill="FFFFFF"/>
        <w:rPr>
          <w:rFonts w:cstheme="minorHAnsi"/>
          <w:color w:val="000000"/>
          <w:sz w:val="18"/>
          <w:szCs w:val="18"/>
        </w:rPr>
      </w:pPr>
      <w:r w:rsidRPr="00C361B4">
        <w:rPr>
          <w:rStyle w:val="FootnoteReference"/>
          <w:rFonts w:cstheme="minorHAnsi"/>
          <w:sz w:val="18"/>
          <w:szCs w:val="18"/>
        </w:rPr>
        <w:footnoteRef/>
      </w:r>
      <w:r w:rsidRPr="00C361B4">
        <w:rPr>
          <w:rFonts w:cstheme="minorHAnsi"/>
          <w:sz w:val="18"/>
          <w:szCs w:val="18"/>
        </w:rPr>
        <w:t xml:space="preserve"> Knight SB, Crosbie PA, Balata H, et al. Progress and prospects of early detection in lung cancer. </w:t>
      </w:r>
      <w:hyperlink r:id="rId4" w:history="1">
        <w:r w:rsidRPr="00C361B4">
          <w:rPr>
            <w:rStyle w:val="Hyperlink"/>
            <w:rFonts w:cstheme="minorHAnsi"/>
            <w:color w:val="2F4A8B"/>
            <w:sz w:val="18"/>
            <w:szCs w:val="18"/>
          </w:rPr>
          <w:t>Open Biol.</w:t>
        </w:r>
      </w:hyperlink>
      <w:r w:rsidRPr="00C361B4">
        <w:rPr>
          <w:rFonts w:cstheme="minorHAnsi"/>
          <w:color w:val="000000"/>
          <w:sz w:val="18"/>
          <w:szCs w:val="18"/>
        </w:rPr>
        <w:t xml:space="preserve"> 2017 Sep; 7(9): 170070. </w:t>
      </w:r>
      <w:r w:rsidRPr="00C361B4">
        <w:rPr>
          <w:rStyle w:val="fm-vol-iss-date"/>
          <w:rFonts w:cstheme="minorHAnsi"/>
          <w:color w:val="000000"/>
          <w:sz w:val="18"/>
          <w:szCs w:val="18"/>
        </w:rPr>
        <w:t>Published online 2017 Sep 6. </w:t>
      </w:r>
      <w:proofErr w:type="spellStart"/>
      <w:proofErr w:type="gramStart"/>
      <w:r w:rsidRPr="00C361B4">
        <w:rPr>
          <w:rStyle w:val="doi"/>
          <w:rFonts w:cstheme="minorHAnsi"/>
          <w:color w:val="000000"/>
          <w:sz w:val="18"/>
          <w:szCs w:val="18"/>
        </w:rPr>
        <w:t>doi</w:t>
      </w:r>
      <w:proofErr w:type="spellEnd"/>
      <w:proofErr w:type="gramEnd"/>
      <w:r w:rsidRPr="00C361B4">
        <w:rPr>
          <w:rStyle w:val="doi"/>
          <w:rFonts w:cstheme="minorHAnsi"/>
          <w:color w:val="000000"/>
          <w:sz w:val="18"/>
          <w:szCs w:val="18"/>
        </w:rPr>
        <w:t>: </w:t>
      </w:r>
      <w:hyperlink r:id="rId5" w:history="1">
        <w:r w:rsidRPr="00C361B4">
          <w:rPr>
            <w:rStyle w:val="Hyperlink"/>
            <w:rFonts w:cstheme="minorHAnsi"/>
            <w:color w:val="2F4A8B"/>
            <w:sz w:val="18"/>
            <w:szCs w:val="18"/>
          </w:rPr>
          <w:t>10.1098/rsob.170070</w:t>
        </w:r>
      </w:hyperlink>
      <w:r>
        <w:rPr>
          <w:rStyle w:val="doi"/>
          <w:rFonts w:cstheme="minorHAnsi"/>
          <w:color w:val="000000"/>
          <w:sz w:val="18"/>
          <w:szCs w:val="18"/>
        </w:rPr>
        <w:t>.</w:t>
      </w:r>
    </w:p>
  </w:footnote>
  <w:footnote w:id="7">
    <w:p w14:paraId="1A816788" w14:textId="32AC49E8" w:rsidR="00B67A67" w:rsidRPr="006961B7" w:rsidRDefault="00B67A67">
      <w:pPr>
        <w:pStyle w:val="FootnoteText"/>
        <w:rPr>
          <w:sz w:val="18"/>
          <w:szCs w:val="18"/>
        </w:rPr>
      </w:pPr>
      <w:r w:rsidRPr="006961B7">
        <w:rPr>
          <w:rStyle w:val="FootnoteReference"/>
          <w:sz w:val="18"/>
          <w:szCs w:val="18"/>
        </w:rPr>
        <w:footnoteRef/>
      </w:r>
      <w:r w:rsidRPr="006961B7">
        <w:rPr>
          <w:sz w:val="18"/>
          <w:szCs w:val="18"/>
        </w:rPr>
        <w:t xml:space="preserve"> </w:t>
      </w:r>
      <w:hyperlink r:id="rId6" w:history="1">
        <w:r w:rsidRPr="006961B7">
          <w:rPr>
            <w:rStyle w:val="Hyperlink"/>
            <w:sz w:val="18"/>
            <w:szCs w:val="18"/>
          </w:rPr>
          <w:t>https://uspreventiveservicestaskforce.org/uspstf/sites/default/files/file/supporting_documents/lung-cancer-screening-draft-rec-bulletin.pdf</w:t>
        </w:r>
      </w:hyperlink>
      <w:r w:rsidRPr="006961B7">
        <w:rPr>
          <w:sz w:val="18"/>
          <w:szCs w:val="18"/>
        </w:rPr>
        <w:t xml:space="preserve"> </w:t>
      </w:r>
    </w:p>
  </w:footnote>
  <w:footnote w:id="8">
    <w:p w14:paraId="2520AC62" w14:textId="397FB8A0" w:rsidR="00B67A67" w:rsidRPr="006961B7" w:rsidRDefault="00B67A67">
      <w:pPr>
        <w:pStyle w:val="FootnoteText"/>
        <w:rPr>
          <w:sz w:val="18"/>
          <w:szCs w:val="18"/>
        </w:rPr>
      </w:pPr>
      <w:r w:rsidRPr="006961B7">
        <w:rPr>
          <w:rStyle w:val="FootnoteReference"/>
          <w:sz w:val="18"/>
          <w:szCs w:val="18"/>
        </w:rPr>
        <w:footnoteRef/>
      </w:r>
      <w:r w:rsidRPr="006961B7">
        <w:rPr>
          <w:sz w:val="18"/>
          <w:szCs w:val="18"/>
        </w:rPr>
        <w:t xml:space="preserve"> </w:t>
      </w:r>
      <w:hyperlink r:id="rId7" w:history="1">
        <w:r w:rsidRPr="006961B7">
          <w:rPr>
            <w:rStyle w:val="Hyperlink"/>
            <w:sz w:val="18"/>
            <w:szCs w:val="18"/>
          </w:rPr>
          <w:t>https://jamanetwork.com/journals/jama/fullarticle/2777243</w:t>
        </w:r>
      </w:hyperlink>
      <w:r w:rsidRPr="006961B7">
        <w:rPr>
          <w:sz w:val="18"/>
          <w:szCs w:val="18"/>
        </w:rPr>
        <w:t xml:space="preserve"> </w:t>
      </w:r>
    </w:p>
  </w:footnote>
  <w:footnote w:id="9">
    <w:p w14:paraId="1D7B764E" w14:textId="404678E8" w:rsidR="00B67A67" w:rsidRPr="006961B7" w:rsidRDefault="00B67A67">
      <w:pPr>
        <w:pStyle w:val="FootnoteText"/>
        <w:rPr>
          <w:sz w:val="18"/>
          <w:szCs w:val="18"/>
        </w:rPr>
      </w:pPr>
      <w:r w:rsidRPr="006961B7">
        <w:rPr>
          <w:rStyle w:val="FootnoteReference"/>
          <w:sz w:val="18"/>
          <w:szCs w:val="18"/>
        </w:rPr>
        <w:footnoteRef/>
      </w:r>
      <w:r w:rsidRPr="006961B7">
        <w:rPr>
          <w:sz w:val="18"/>
          <w:szCs w:val="18"/>
        </w:rPr>
        <w:t xml:space="preserve"> </w:t>
      </w:r>
      <w:hyperlink r:id="rId8" w:history="1">
        <w:r w:rsidRPr="006961B7">
          <w:rPr>
            <w:rStyle w:val="Hyperlink"/>
            <w:sz w:val="18"/>
            <w:szCs w:val="18"/>
          </w:rPr>
          <w:t>https://jamanetwork.com/journals/jamanetworkopen/fullarticle/2774854</w:t>
        </w:r>
      </w:hyperlink>
    </w:p>
  </w:footnote>
  <w:footnote w:id="10">
    <w:p w14:paraId="100AEE7C" w14:textId="2D3A3F68" w:rsidR="00B67A67" w:rsidRDefault="00B67A67">
      <w:pPr>
        <w:pStyle w:val="FootnoteText"/>
      </w:pPr>
      <w:r w:rsidRPr="006961B7">
        <w:rPr>
          <w:rStyle w:val="FootnoteReference"/>
          <w:sz w:val="18"/>
          <w:szCs w:val="18"/>
        </w:rPr>
        <w:footnoteRef/>
      </w:r>
      <w:r w:rsidRPr="006961B7">
        <w:rPr>
          <w:sz w:val="18"/>
          <w:szCs w:val="18"/>
        </w:rPr>
        <w:t xml:space="preserve"> </w:t>
      </w:r>
      <w:hyperlink r:id="rId9" w:history="1">
        <w:r w:rsidR="006961B7" w:rsidRPr="0008588B">
          <w:rPr>
            <w:rStyle w:val="Hyperlink"/>
            <w:sz w:val="18"/>
            <w:szCs w:val="18"/>
          </w:rPr>
          <w:t>https://www.cancer.org/cancer/lung-cancer/about/key-statistics.html</w:t>
        </w:r>
      </w:hyperlink>
      <w:r w:rsidR="006961B7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B74FB" w14:textId="1BA61375" w:rsidR="00B71E6A" w:rsidRPr="00CB07BD" w:rsidRDefault="00B71E6A" w:rsidP="0017026C">
    <w:pPr>
      <w:pStyle w:val="Header"/>
      <w:tabs>
        <w:tab w:val="clear" w:pos="4680"/>
        <w:tab w:val="left" w:pos="4050"/>
        <w:tab w:val="center" w:pos="4950"/>
        <w:tab w:val="left" w:pos="7200"/>
      </w:tabs>
      <w:spacing w:line="220" w:lineRule="atLeast"/>
      <w:ind w:right="-450"/>
      <w:rPr>
        <w:rFonts w:ascii="Montserrat" w:hAnsi="Montserrat"/>
        <w:color w:val="6AD1E3"/>
        <w:sz w:val="19"/>
        <w:szCs w:val="19"/>
      </w:rPr>
    </w:pPr>
    <w:r>
      <w:rPr>
        <w:rFonts w:ascii="Montserrat" w:hAnsi="Montserrat"/>
        <w:color w:val="6AD1E3"/>
        <w:sz w:val="19"/>
        <w:szCs w:val="19"/>
      </w:rPr>
      <w:tab/>
    </w:r>
    <w:r>
      <w:rPr>
        <w:rFonts w:ascii="Montserrat" w:hAnsi="Montserrat"/>
        <w:color w:val="6AD1E3"/>
        <w:sz w:val="19"/>
        <w:szCs w:val="19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CF9"/>
    <w:multiLevelType w:val="hybridMultilevel"/>
    <w:tmpl w:val="B2D8B5DC"/>
    <w:lvl w:ilvl="0" w:tplc="E9FE7B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75824"/>
    <w:multiLevelType w:val="hybridMultilevel"/>
    <w:tmpl w:val="90FCA7CC"/>
    <w:lvl w:ilvl="0" w:tplc="662C448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F92D19"/>
    <w:multiLevelType w:val="hybridMultilevel"/>
    <w:tmpl w:val="A2E6B8C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B142231"/>
    <w:multiLevelType w:val="multilevel"/>
    <w:tmpl w:val="D224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30F1E"/>
    <w:multiLevelType w:val="hybridMultilevel"/>
    <w:tmpl w:val="4FC24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14D48"/>
    <w:multiLevelType w:val="hybridMultilevel"/>
    <w:tmpl w:val="FAE81AB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7120D7"/>
    <w:multiLevelType w:val="hybridMultilevel"/>
    <w:tmpl w:val="1E14418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1B7D478B"/>
    <w:multiLevelType w:val="hybridMultilevel"/>
    <w:tmpl w:val="F82C6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50D4D"/>
    <w:multiLevelType w:val="hybridMultilevel"/>
    <w:tmpl w:val="E74A82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14E5E"/>
    <w:multiLevelType w:val="hybridMultilevel"/>
    <w:tmpl w:val="40767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10A80"/>
    <w:multiLevelType w:val="hybridMultilevel"/>
    <w:tmpl w:val="0B728A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8D3764"/>
    <w:multiLevelType w:val="hybridMultilevel"/>
    <w:tmpl w:val="5B5653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72008"/>
    <w:multiLevelType w:val="multilevel"/>
    <w:tmpl w:val="10C2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11073"/>
    <w:multiLevelType w:val="hybridMultilevel"/>
    <w:tmpl w:val="75C463A0"/>
    <w:lvl w:ilvl="0" w:tplc="3B8CB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90269"/>
    <w:multiLevelType w:val="hybridMultilevel"/>
    <w:tmpl w:val="320E9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26DC3"/>
    <w:multiLevelType w:val="hybridMultilevel"/>
    <w:tmpl w:val="4AD66030"/>
    <w:lvl w:ilvl="0" w:tplc="18084DF2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2C524B"/>
    <w:multiLevelType w:val="multilevel"/>
    <w:tmpl w:val="8528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4A6570"/>
    <w:multiLevelType w:val="hybridMultilevel"/>
    <w:tmpl w:val="89608C7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9D12D69"/>
    <w:multiLevelType w:val="hybridMultilevel"/>
    <w:tmpl w:val="69683C6A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 w15:restartNumberingAfterBreak="0">
    <w:nsid w:val="562932B4"/>
    <w:multiLevelType w:val="hybridMultilevel"/>
    <w:tmpl w:val="B26675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B70C5"/>
    <w:multiLevelType w:val="hybridMultilevel"/>
    <w:tmpl w:val="172E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663A"/>
    <w:multiLevelType w:val="hybridMultilevel"/>
    <w:tmpl w:val="A5AE78A4"/>
    <w:lvl w:ilvl="0" w:tplc="94F851B8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273CDF"/>
    <w:multiLevelType w:val="hybridMultilevel"/>
    <w:tmpl w:val="7CC6251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9E3E01"/>
    <w:multiLevelType w:val="hybridMultilevel"/>
    <w:tmpl w:val="411E8096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67D83"/>
    <w:multiLevelType w:val="hybridMultilevel"/>
    <w:tmpl w:val="A5AE78A4"/>
    <w:lvl w:ilvl="0" w:tplc="94F851B8">
      <w:start w:val="1"/>
      <w:numFmt w:val="upperRoman"/>
      <w:lvlText w:val="%1."/>
      <w:lvlJc w:val="left"/>
      <w:pPr>
        <w:ind w:left="612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6480" w:hanging="360"/>
      </w:pPr>
    </w:lvl>
    <w:lvl w:ilvl="2" w:tplc="04090005">
      <w:start w:val="1"/>
      <w:numFmt w:val="bullet"/>
      <w:lvlText w:val=""/>
      <w:lvlJc w:val="left"/>
      <w:pPr>
        <w:ind w:left="72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22"/>
  </w:num>
  <w:num w:numId="2">
    <w:abstractNumId w:val="5"/>
  </w:num>
  <w:num w:numId="3">
    <w:abstractNumId w:val="1"/>
  </w:num>
  <w:num w:numId="4">
    <w:abstractNumId w:val="18"/>
  </w:num>
  <w:num w:numId="5">
    <w:abstractNumId w:val="17"/>
  </w:num>
  <w:num w:numId="6">
    <w:abstractNumId w:val="13"/>
  </w:num>
  <w:num w:numId="7">
    <w:abstractNumId w:val="10"/>
  </w:num>
  <w:num w:numId="8">
    <w:abstractNumId w:val="7"/>
  </w:num>
  <w:num w:numId="9">
    <w:abstractNumId w:val="16"/>
  </w:num>
  <w:num w:numId="10">
    <w:abstractNumId w:val="12"/>
  </w:num>
  <w:num w:numId="11">
    <w:abstractNumId w:val="3"/>
  </w:num>
  <w:num w:numId="12">
    <w:abstractNumId w:val="24"/>
  </w:num>
  <w:num w:numId="13">
    <w:abstractNumId w:val="0"/>
  </w:num>
  <w:num w:numId="14">
    <w:abstractNumId w:val="23"/>
  </w:num>
  <w:num w:numId="15">
    <w:abstractNumId w:val="2"/>
  </w:num>
  <w:num w:numId="16">
    <w:abstractNumId w:val="24"/>
    <w:lvlOverride w:ilvl="0">
      <w:lvl w:ilvl="0" w:tplc="94F851B8">
        <w:start w:val="1"/>
        <w:numFmt w:val="upperRoman"/>
        <w:lvlText w:val="%1."/>
        <w:lvlJc w:val="left"/>
        <w:pPr>
          <w:ind w:left="720" w:hanging="720"/>
        </w:pPr>
        <w:rPr>
          <w:rFonts w:hint="default"/>
          <w:b w:val="0"/>
          <w:bCs w:val="0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5"/>
  </w:num>
  <w:num w:numId="18">
    <w:abstractNumId w:val="21"/>
  </w:num>
  <w:num w:numId="19">
    <w:abstractNumId w:val="4"/>
  </w:num>
  <w:num w:numId="20">
    <w:abstractNumId w:val="14"/>
  </w:num>
  <w:num w:numId="21">
    <w:abstractNumId w:val="19"/>
  </w:num>
  <w:num w:numId="22">
    <w:abstractNumId w:val="8"/>
  </w:num>
  <w:num w:numId="23">
    <w:abstractNumId w:val="11"/>
  </w:num>
  <w:num w:numId="24">
    <w:abstractNumId w:val="9"/>
  </w:num>
  <w:num w:numId="25">
    <w:abstractNumId w:val="6"/>
  </w:num>
  <w:num w:numId="26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4F5EE5D-72A5-47C4-8EE2-8508ED6FD1C0}"/>
    <w:docVar w:name="dgnword-eventsink" w:val="393417480"/>
  </w:docVars>
  <w:rsids>
    <w:rsidRoot w:val="009273FC"/>
    <w:rsid w:val="000001BE"/>
    <w:rsid w:val="00001EDF"/>
    <w:rsid w:val="00001FCD"/>
    <w:rsid w:val="000045BA"/>
    <w:rsid w:val="00004E4D"/>
    <w:rsid w:val="00012260"/>
    <w:rsid w:val="00015E1B"/>
    <w:rsid w:val="00020BEA"/>
    <w:rsid w:val="00021E5E"/>
    <w:rsid w:val="000279B9"/>
    <w:rsid w:val="00027AEF"/>
    <w:rsid w:val="00031292"/>
    <w:rsid w:val="000364DE"/>
    <w:rsid w:val="00040515"/>
    <w:rsid w:val="000421E9"/>
    <w:rsid w:val="000453E7"/>
    <w:rsid w:val="0005239B"/>
    <w:rsid w:val="000550EB"/>
    <w:rsid w:val="00056463"/>
    <w:rsid w:val="0005732C"/>
    <w:rsid w:val="000601C5"/>
    <w:rsid w:val="00070435"/>
    <w:rsid w:val="00071653"/>
    <w:rsid w:val="00073C38"/>
    <w:rsid w:val="000818EE"/>
    <w:rsid w:val="0008240E"/>
    <w:rsid w:val="00086564"/>
    <w:rsid w:val="000A19B3"/>
    <w:rsid w:val="000A48ED"/>
    <w:rsid w:val="000B01A9"/>
    <w:rsid w:val="000B0AEB"/>
    <w:rsid w:val="000B5AC5"/>
    <w:rsid w:val="000C0A3C"/>
    <w:rsid w:val="000C2093"/>
    <w:rsid w:val="000C214C"/>
    <w:rsid w:val="000C3B3B"/>
    <w:rsid w:val="000C6B70"/>
    <w:rsid w:val="000D3FB6"/>
    <w:rsid w:val="000D4948"/>
    <w:rsid w:val="000D67B4"/>
    <w:rsid w:val="000D6C5B"/>
    <w:rsid w:val="000E082E"/>
    <w:rsid w:val="000E3690"/>
    <w:rsid w:val="000E53F9"/>
    <w:rsid w:val="000E74E3"/>
    <w:rsid w:val="000F2FB3"/>
    <w:rsid w:val="000F4869"/>
    <w:rsid w:val="00103E01"/>
    <w:rsid w:val="00104A31"/>
    <w:rsid w:val="001056BA"/>
    <w:rsid w:val="001056F0"/>
    <w:rsid w:val="00110725"/>
    <w:rsid w:val="00110A72"/>
    <w:rsid w:val="001115F8"/>
    <w:rsid w:val="0011674C"/>
    <w:rsid w:val="001211D0"/>
    <w:rsid w:val="0012490E"/>
    <w:rsid w:val="001264D4"/>
    <w:rsid w:val="001325D2"/>
    <w:rsid w:val="00133098"/>
    <w:rsid w:val="00133E7A"/>
    <w:rsid w:val="001441AD"/>
    <w:rsid w:val="0014421D"/>
    <w:rsid w:val="00145CD1"/>
    <w:rsid w:val="00146763"/>
    <w:rsid w:val="00147854"/>
    <w:rsid w:val="00147945"/>
    <w:rsid w:val="001529ED"/>
    <w:rsid w:val="001544F0"/>
    <w:rsid w:val="00162C26"/>
    <w:rsid w:val="00167865"/>
    <w:rsid w:val="0017026C"/>
    <w:rsid w:val="00172A62"/>
    <w:rsid w:val="00172DC7"/>
    <w:rsid w:val="00176836"/>
    <w:rsid w:val="00177E67"/>
    <w:rsid w:val="001849A6"/>
    <w:rsid w:val="001849DC"/>
    <w:rsid w:val="00184BB4"/>
    <w:rsid w:val="001861BA"/>
    <w:rsid w:val="00187396"/>
    <w:rsid w:val="00190441"/>
    <w:rsid w:val="0019373E"/>
    <w:rsid w:val="0019677D"/>
    <w:rsid w:val="00196BC8"/>
    <w:rsid w:val="0019743F"/>
    <w:rsid w:val="001B14D2"/>
    <w:rsid w:val="001B4DBF"/>
    <w:rsid w:val="001B5DF2"/>
    <w:rsid w:val="001B7CB3"/>
    <w:rsid w:val="001C0812"/>
    <w:rsid w:val="001C295B"/>
    <w:rsid w:val="001C4076"/>
    <w:rsid w:val="001C592B"/>
    <w:rsid w:val="001D063D"/>
    <w:rsid w:val="001D0E5B"/>
    <w:rsid w:val="001D1D7D"/>
    <w:rsid w:val="001D5591"/>
    <w:rsid w:val="001D6B2D"/>
    <w:rsid w:val="001E6E38"/>
    <w:rsid w:val="001E74AB"/>
    <w:rsid w:val="001F3F2B"/>
    <w:rsid w:val="00201B17"/>
    <w:rsid w:val="00201F83"/>
    <w:rsid w:val="00204218"/>
    <w:rsid w:val="002052B2"/>
    <w:rsid w:val="00211C9A"/>
    <w:rsid w:val="00214998"/>
    <w:rsid w:val="002221BD"/>
    <w:rsid w:val="00226877"/>
    <w:rsid w:val="002374EE"/>
    <w:rsid w:val="00240306"/>
    <w:rsid w:val="002420D7"/>
    <w:rsid w:val="00243AC9"/>
    <w:rsid w:val="0024484D"/>
    <w:rsid w:val="0024614F"/>
    <w:rsid w:val="002536FA"/>
    <w:rsid w:val="00253EF8"/>
    <w:rsid w:val="002540E7"/>
    <w:rsid w:val="00255821"/>
    <w:rsid w:val="00255F33"/>
    <w:rsid w:val="00261AC6"/>
    <w:rsid w:val="00267139"/>
    <w:rsid w:val="00272E4B"/>
    <w:rsid w:val="00274C8A"/>
    <w:rsid w:val="00275C00"/>
    <w:rsid w:val="00276649"/>
    <w:rsid w:val="00280CE4"/>
    <w:rsid w:val="0028112D"/>
    <w:rsid w:val="00284D65"/>
    <w:rsid w:val="00292659"/>
    <w:rsid w:val="00296E33"/>
    <w:rsid w:val="002A0977"/>
    <w:rsid w:val="002A263F"/>
    <w:rsid w:val="002A4CBF"/>
    <w:rsid w:val="002B0E78"/>
    <w:rsid w:val="002B14D1"/>
    <w:rsid w:val="002B3FCA"/>
    <w:rsid w:val="002B57E8"/>
    <w:rsid w:val="002B5BDB"/>
    <w:rsid w:val="002B65A6"/>
    <w:rsid w:val="002C1A2D"/>
    <w:rsid w:val="002C5FA9"/>
    <w:rsid w:val="002C725A"/>
    <w:rsid w:val="002D0FDB"/>
    <w:rsid w:val="002D3CFF"/>
    <w:rsid w:val="002E2CC5"/>
    <w:rsid w:val="002E4587"/>
    <w:rsid w:val="002E5A78"/>
    <w:rsid w:val="002E6EC7"/>
    <w:rsid w:val="002E744D"/>
    <w:rsid w:val="002F5CF1"/>
    <w:rsid w:val="002F6263"/>
    <w:rsid w:val="00302769"/>
    <w:rsid w:val="00305564"/>
    <w:rsid w:val="003100DE"/>
    <w:rsid w:val="00310D5B"/>
    <w:rsid w:val="00311F7E"/>
    <w:rsid w:val="00316C47"/>
    <w:rsid w:val="00317219"/>
    <w:rsid w:val="00317973"/>
    <w:rsid w:val="0032256B"/>
    <w:rsid w:val="00323818"/>
    <w:rsid w:val="00324185"/>
    <w:rsid w:val="003318CE"/>
    <w:rsid w:val="00332D67"/>
    <w:rsid w:val="00335CC7"/>
    <w:rsid w:val="00335EF1"/>
    <w:rsid w:val="00337727"/>
    <w:rsid w:val="00347335"/>
    <w:rsid w:val="00352D50"/>
    <w:rsid w:val="00363A47"/>
    <w:rsid w:val="00365E52"/>
    <w:rsid w:val="00370D22"/>
    <w:rsid w:val="003801D1"/>
    <w:rsid w:val="00383998"/>
    <w:rsid w:val="00391758"/>
    <w:rsid w:val="00395A02"/>
    <w:rsid w:val="003963A9"/>
    <w:rsid w:val="00396A92"/>
    <w:rsid w:val="003A26F9"/>
    <w:rsid w:val="003A2BF9"/>
    <w:rsid w:val="003A2ED9"/>
    <w:rsid w:val="003A301E"/>
    <w:rsid w:val="003A3FA0"/>
    <w:rsid w:val="003B5D90"/>
    <w:rsid w:val="003C7B8D"/>
    <w:rsid w:val="003D17FF"/>
    <w:rsid w:val="003D21CF"/>
    <w:rsid w:val="003E2094"/>
    <w:rsid w:val="003E20E0"/>
    <w:rsid w:val="003E2274"/>
    <w:rsid w:val="003E450A"/>
    <w:rsid w:val="003E7968"/>
    <w:rsid w:val="0040020B"/>
    <w:rsid w:val="0040679D"/>
    <w:rsid w:val="004106C6"/>
    <w:rsid w:val="00416D68"/>
    <w:rsid w:val="00421EC3"/>
    <w:rsid w:val="00422B0A"/>
    <w:rsid w:val="00423203"/>
    <w:rsid w:val="00424E8E"/>
    <w:rsid w:val="0042535B"/>
    <w:rsid w:val="00425CE4"/>
    <w:rsid w:val="00432A90"/>
    <w:rsid w:val="00433929"/>
    <w:rsid w:val="00434A34"/>
    <w:rsid w:val="0043587C"/>
    <w:rsid w:val="00444F3C"/>
    <w:rsid w:val="0044730E"/>
    <w:rsid w:val="0044750E"/>
    <w:rsid w:val="00447A7C"/>
    <w:rsid w:val="0045091E"/>
    <w:rsid w:val="0045407F"/>
    <w:rsid w:val="00455478"/>
    <w:rsid w:val="004566D2"/>
    <w:rsid w:val="00456C06"/>
    <w:rsid w:val="00460A06"/>
    <w:rsid w:val="00463848"/>
    <w:rsid w:val="004671E5"/>
    <w:rsid w:val="004722CF"/>
    <w:rsid w:val="004723A0"/>
    <w:rsid w:val="00472430"/>
    <w:rsid w:val="00474A9D"/>
    <w:rsid w:val="004769C2"/>
    <w:rsid w:val="004838CC"/>
    <w:rsid w:val="00484E63"/>
    <w:rsid w:val="004851AC"/>
    <w:rsid w:val="004862C6"/>
    <w:rsid w:val="00486D32"/>
    <w:rsid w:val="00496505"/>
    <w:rsid w:val="00496B9E"/>
    <w:rsid w:val="00497D22"/>
    <w:rsid w:val="004A0567"/>
    <w:rsid w:val="004A1232"/>
    <w:rsid w:val="004A1B63"/>
    <w:rsid w:val="004A2E6B"/>
    <w:rsid w:val="004A4E26"/>
    <w:rsid w:val="004A61D0"/>
    <w:rsid w:val="004A66FD"/>
    <w:rsid w:val="004B196F"/>
    <w:rsid w:val="004B4D75"/>
    <w:rsid w:val="004C7424"/>
    <w:rsid w:val="004C7798"/>
    <w:rsid w:val="004D05EB"/>
    <w:rsid w:val="004D34FD"/>
    <w:rsid w:val="004D3DC4"/>
    <w:rsid w:val="004D5EC7"/>
    <w:rsid w:val="004D73BA"/>
    <w:rsid w:val="004D7CB6"/>
    <w:rsid w:val="004E0EAC"/>
    <w:rsid w:val="004E2E60"/>
    <w:rsid w:val="004E3B67"/>
    <w:rsid w:val="004E504F"/>
    <w:rsid w:val="004E52CC"/>
    <w:rsid w:val="004F01BE"/>
    <w:rsid w:val="004F33A0"/>
    <w:rsid w:val="004F5172"/>
    <w:rsid w:val="004F7E56"/>
    <w:rsid w:val="00504F0B"/>
    <w:rsid w:val="005060E2"/>
    <w:rsid w:val="00507926"/>
    <w:rsid w:val="005155AA"/>
    <w:rsid w:val="00522BDE"/>
    <w:rsid w:val="005240FE"/>
    <w:rsid w:val="00525436"/>
    <w:rsid w:val="005310C6"/>
    <w:rsid w:val="00533F76"/>
    <w:rsid w:val="005340DC"/>
    <w:rsid w:val="00535FB0"/>
    <w:rsid w:val="00543FF1"/>
    <w:rsid w:val="00551261"/>
    <w:rsid w:val="0055215D"/>
    <w:rsid w:val="00553495"/>
    <w:rsid w:val="00560CF9"/>
    <w:rsid w:val="00564A56"/>
    <w:rsid w:val="00564F31"/>
    <w:rsid w:val="00573100"/>
    <w:rsid w:val="005733B1"/>
    <w:rsid w:val="005741D3"/>
    <w:rsid w:val="005746C5"/>
    <w:rsid w:val="00576902"/>
    <w:rsid w:val="005802C7"/>
    <w:rsid w:val="00580B0C"/>
    <w:rsid w:val="0058104F"/>
    <w:rsid w:val="00582565"/>
    <w:rsid w:val="00587ED1"/>
    <w:rsid w:val="00596C07"/>
    <w:rsid w:val="00596E19"/>
    <w:rsid w:val="005A5919"/>
    <w:rsid w:val="005A6A67"/>
    <w:rsid w:val="005A7EBE"/>
    <w:rsid w:val="005B2CA7"/>
    <w:rsid w:val="005B3846"/>
    <w:rsid w:val="005B7D6D"/>
    <w:rsid w:val="005C6AB7"/>
    <w:rsid w:val="005D05EE"/>
    <w:rsid w:val="005D1B9F"/>
    <w:rsid w:val="005D4111"/>
    <w:rsid w:val="005D4192"/>
    <w:rsid w:val="005E03C5"/>
    <w:rsid w:val="005F44B8"/>
    <w:rsid w:val="005F710F"/>
    <w:rsid w:val="005F7B50"/>
    <w:rsid w:val="00600618"/>
    <w:rsid w:val="00613DAB"/>
    <w:rsid w:val="006176F6"/>
    <w:rsid w:val="0062508C"/>
    <w:rsid w:val="00626B51"/>
    <w:rsid w:val="00631467"/>
    <w:rsid w:val="00635304"/>
    <w:rsid w:val="0063759B"/>
    <w:rsid w:val="006411E4"/>
    <w:rsid w:val="0064389F"/>
    <w:rsid w:val="00645D0F"/>
    <w:rsid w:val="00646661"/>
    <w:rsid w:val="006508BD"/>
    <w:rsid w:val="00654E8E"/>
    <w:rsid w:val="006573E9"/>
    <w:rsid w:val="00661A2F"/>
    <w:rsid w:val="00662F26"/>
    <w:rsid w:val="00662F4A"/>
    <w:rsid w:val="0067081B"/>
    <w:rsid w:val="00676F07"/>
    <w:rsid w:val="00676FEF"/>
    <w:rsid w:val="00677702"/>
    <w:rsid w:val="00684592"/>
    <w:rsid w:val="0068586C"/>
    <w:rsid w:val="00690CE7"/>
    <w:rsid w:val="00693E6C"/>
    <w:rsid w:val="006961B7"/>
    <w:rsid w:val="006A1E27"/>
    <w:rsid w:val="006A39A4"/>
    <w:rsid w:val="006A6440"/>
    <w:rsid w:val="006A73F1"/>
    <w:rsid w:val="006A74FC"/>
    <w:rsid w:val="006B2838"/>
    <w:rsid w:val="006B45E5"/>
    <w:rsid w:val="006B4A23"/>
    <w:rsid w:val="006B5E50"/>
    <w:rsid w:val="006C0756"/>
    <w:rsid w:val="006C164B"/>
    <w:rsid w:val="006C2682"/>
    <w:rsid w:val="006C564C"/>
    <w:rsid w:val="006D083F"/>
    <w:rsid w:val="006D2447"/>
    <w:rsid w:val="006D2E4F"/>
    <w:rsid w:val="006D3836"/>
    <w:rsid w:val="006E01D4"/>
    <w:rsid w:val="006E4B48"/>
    <w:rsid w:val="006E6ED3"/>
    <w:rsid w:val="006F4042"/>
    <w:rsid w:val="006F50BD"/>
    <w:rsid w:val="007009B3"/>
    <w:rsid w:val="00702741"/>
    <w:rsid w:val="00703363"/>
    <w:rsid w:val="007071C9"/>
    <w:rsid w:val="0071561F"/>
    <w:rsid w:val="00720B0A"/>
    <w:rsid w:val="00722D24"/>
    <w:rsid w:val="0072642A"/>
    <w:rsid w:val="00727175"/>
    <w:rsid w:val="00727555"/>
    <w:rsid w:val="007305B4"/>
    <w:rsid w:val="00730F39"/>
    <w:rsid w:val="00734FD3"/>
    <w:rsid w:val="00735790"/>
    <w:rsid w:val="00735CBB"/>
    <w:rsid w:val="00737BDD"/>
    <w:rsid w:val="00740300"/>
    <w:rsid w:val="0075079B"/>
    <w:rsid w:val="007507DE"/>
    <w:rsid w:val="00752765"/>
    <w:rsid w:val="0075357E"/>
    <w:rsid w:val="007612B1"/>
    <w:rsid w:val="00761E89"/>
    <w:rsid w:val="0076588B"/>
    <w:rsid w:val="00766F8D"/>
    <w:rsid w:val="00771D82"/>
    <w:rsid w:val="00781F64"/>
    <w:rsid w:val="007848C8"/>
    <w:rsid w:val="00785420"/>
    <w:rsid w:val="0078648B"/>
    <w:rsid w:val="00787A3F"/>
    <w:rsid w:val="00790540"/>
    <w:rsid w:val="007923E7"/>
    <w:rsid w:val="007A18F1"/>
    <w:rsid w:val="007B392E"/>
    <w:rsid w:val="007B46F2"/>
    <w:rsid w:val="007C451F"/>
    <w:rsid w:val="007D0B32"/>
    <w:rsid w:val="007D12BD"/>
    <w:rsid w:val="007D1D24"/>
    <w:rsid w:val="007D4B7A"/>
    <w:rsid w:val="007D5FAC"/>
    <w:rsid w:val="007F26F6"/>
    <w:rsid w:val="007F4D2C"/>
    <w:rsid w:val="00801F30"/>
    <w:rsid w:val="0080322A"/>
    <w:rsid w:val="00806425"/>
    <w:rsid w:val="00807A1A"/>
    <w:rsid w:val="0081009F"/>
    <w:rsid w:val="0081206F"/>
    <w:rsid w:val="00820228"/>
    <w:rsid w:val="008258FB"/>
    <w:rsid w:val="00826621"/>
    <w:rsid w:val="008276E8"/>
    <w:rsid w:val="00831A17"/>
    <w:rsid w:val="008325A1"/>
    <w:rsid w:val="00837830"/>
    <w:rsid w:val="008417ED"/>
    <w:rsid w:val="00844BDE"/>
    <w:rsid w:val="0084767E"/>
    <w:rsid w:val="008511B3"/>
    <w:rsid w:val="00854816"/>
    <w:rsid w:val="00857D8A"/>
    <w:rsid w:val="008601BA"/>
    <w:rsid w:val="00860F01"/>
    <w:rsid w:val="00861326"/>
    <w:rsid w:val="00862628"/>
    <w:rsid w:val="00862961"/>
    <w:rsid w:val="008668E8"/>
    <w:rsid w:val="00866E8B"/>
    <w:rsid w:val="008674FD"/>
    <w:rsid w:val="00872B1D"/>
    <w:rsid w:val="00873917"/>
    <w:rsid w:val="00876E3C"/>
    <w:rsid w:val="008804FA"/>
    <w:rsid w:val="00882DC2"/>
    <w:rsid w:val="00887684"/>
    <w:rsid w:val="008905E1"/>
    <w:rsid w:val="008A2A11"/>
    <w:rsid w:val="008A4274"/>
    <w:rsid w:val="008A463F"/>
    <w:rsid w:val="008B1EC1"/>
    <w:rsid w:val="008B3740"/>
    <w:rsid w:val="008B4F86"/>
    <w:rsid w:val="008B60FC"/>
    <w:rsid w:val="008B70D9"/>
    <w:rsid w:val="008C3853"/>
    <w:rsid w:val="008D250A"/>
    <w:rsid w:val="008D3E1B"/>
    <w:rsid w:val="008D6CB4"/>
    <w:rsid w:val="008D7C55"/>
    <w:rsid w:val="008E13B7"/>
    <w:rsid w:val="008E205B"/>
    <w:rsid w:val="008E4EE2"/>
    <w:rsid w:val="008F0C6B"/>
    <w:rsid w:val="008F11D8"/>
    <w:rsid w:val="008F1546"/>
    <w:rsid w:val="008F2BF4"/>
    <w:rsid w:val="008F57B3"/>
    <w:rsid w:val="008F7CCF"/>
    <w:rsid w:val="00903696"/>
    <w:rsid w:val="00904758"/>
    <w:rsid w:val="00906A70"/>
    <w:rsid w:val="00917D4F"/>
    <w:rsid w:val="00922DD1"/>
    <w:rsid w:val="009273FC"/>
    <w:rsid w:val="0093025D"/>
    <w:rsid w:val="00932050"/>
    <w:rsid w:val="00933BFD"/>
    <w:rsid w:val="00934C79"/>
    <w:rsid w:val="00935E62"/>
    <w:rsid w:val="00942B9A"/>
    <w:rsid w:val="0094315E"/>
    <w:rsid w:val="00945D0B"/>
    <w:rsid w:val="00951EB0"/>
    <w:rsid w:val="009554EA"/>
    <w:rsid w:val="00957144"/>
    <w:rsid w:val="00957FC9"/>
    <w:rsid w:val="00960670"/>
    <w:rsid w:val="00962172"/>
    <w:rsid w:val="0096434E"/>
    <w:rsid w:val="0097400F"/>
    <w:rsid w:val="00974F27"/>
    <w:rsid w:val="0097569D"/>
    <w:rsid w:val="00982A7D"/>
    <w:rsid w:val="00986B01"/>
    <w:rsid w:val="00987229"/>
    <w:rsid w:val="009905E5"/>
    <w:rsid w:val="009919DA"/>
    <w:rsid w:val="00995906"/>
    <w:rsid w:val="00997538"/>
    <w:rsid w:val="009A2EB0"/>
    <w:rsid w:val="009A32F2"/>
    <w:rsid w:val="009A378D"/>
    <w:rsid w:val="009A3D00"/>
    <w:rsid w:val="009A612A"/>
    <w:rsid w:val="009A7197"/>
    <w:rsid w:val="009B0FCB"/>
    <w:rsid w:val="009B18EF"/>
    <w:rsid w:val="009B36C0"/>
    <w:rsid w:val="009B3C47"/>
    <w:rsid w:val="009B4CCE"/>
    <w:rsid w:val="009B719D"/>
    <w:rsid w:val="009B7CFD"/>
    <w:rsid w:val="009D3874"/>
    <w:rsid w:val="009E0B85"/>
    <w:rsid w:val="009E7AA3"/>
    <w:rsid w:val="009F123D"/>
    <w:rsid w:val="009F1F74"/>
    <w:rsid w:val="009F3B8C"/>
    <w:rsid w:val="00A02C91"/>
    <w:rsid w:val="00A04834"/>
    <w:rsid w:val="00A05DF6"/>
    <w:rsid w:val="00A109B7"/>
    <w:rsid w:val="00A2545F"/>
    <w:rsid w:val="00A30BA9"/>
    <w:rsid w:val="00A30FA9"/>
    <w:rsid w:val="00A3250F"/>
    <w:rsid w:val="00A32AB7"/>
    <w:rsid w:val="00A406DC"/>
    <w:rsid w:val="00A43CEA"/>
    <w:rsid w:val="00A4503A"/>
    <w:rsid w:val="00A455E6"/>
    <w:rsid w:val="00A45C83"/>
    <w:rsid w:val="00A54FC8"/>
    <w:rsid w:val="00A57A38"/>
    <w:rsid w:val="00A57C0D"/>
    <w:rsid w:val="00A60635"/>
    <w:rsid w:val="00A61359"/>
    <w:rsid w:val="00A640C2"/>
    <w:rsid w:val="00A64B20"/>
    <w:rsid w:val="00A66F1F"/>
    <w:rsid w:val="00A67019"/>
    <w:rsid w:val="00A72FAE"/>
    <w:rsid w:val="00A77859"/>
    <w:rsid w:val="00A77F41"/>
    <w:rsid w:val="00A81C67"/>
    <w:rsid w:val="00A84BB4"/>
    <w:rsid w:val="00A900E7"/>
    <w:rsid w:val="00A91525"/>
    <w:rsid w:val="00A927B7"/>
    <w:rsid w:val="00A94223"/>
    <w:rsid w:val="00AA0EB1"/>
    <w:rsid w:val="00AB19F4"/>
    <w:rsid w:val="00AB588D"/>
    <w:rsid w:val="00AC54DD"/>
    <w:rsid w:val="00AC5AA5"/>
    <w:rsid w:val="00AC7138"/>
    <w:rsid w:val="00AC721A"/>
    <w:rsid w:val="00AD01E4"/>
    <w:rsid w:val="00AD37F2"/>
    <w:rsid w:val="00AD5C30"/>
    <w:rsid w:val="00AE1BCD"/>
    <w:rsid w:val="00AE73CE"/>
    <w:rsid w:val="00AF3574"/>
    <w:rsid w:val="00AF456D"/>
    <w:rsid w:val="00AF503C"/>
    <w:rsid w:val="00B01E66"/>
    <w:rsid w:val="00B028E3"/>
    <w:rsid w:val="00B02DFF"/>
    <w:rsid w:val="00B04E7C"/>
    <w:rsid w:val="00B06822"/>
    <w:rsid w:val="00B134FD"/>
    <w:rsid w:val="00B137CE"/>
    <w:rsid w:val="00B167FD"/>
    <w:rsid w:val="00B1720F"/>
    <w:rsid w:val="00B20FBE"/>
    <w:rsid w:val="00B22436"/>
    <w:rsid w:val="00B2624A"/>
    <w:rsid w:val="00B26327"/>
    <w:rsid w:val="00B26701"/>
    <w:rsid w:val="00B31BD7"/>
    <w:rsid w:val="00B3297A"/>
    <w:rsid w:val="00B40B55"/>
    <w:rsid w:val="00B42A71"/>
    <w:rsid w:val="00B42CEA"/>
    <w:rsid w:val="00B5193A"/>
    <w:rsid w:val="00B51B46"/>
    <w:rsid w:val="00B54D07"/>
    <w:rsid w:val="00B55971"/>
    <w:rsid w:val="00B60F2F"/>
    <w:rsid w:val="00B610D1"/>
    <w:rsid w:val="00B63EDF"/>
    <w:rsid w:val="00B6443E"/>
    <w:rsid w:val="00B65071"/>
    <w:rsid w:val="00B65D72"/>
    <w:rsid w:val="00B6670F"/>
    <w:rsid w:val="00B66BE0"/>
    <w:rsid w:val="00B67A67"/>
    <w:rsid w:val="00B71E6A"/>
    <w:rsid w:val="00B71F4B"/>
    <w:rsid w:val="00B75492"/>
    <w:rsid w:val="00B75966"/>
    <w:rsid w:val="00B773A9"/>
    <w:rsid w:val="00B81F00"/>
    <w:rsid w:val="00B85738"/>
    <w:rsid w:val="00B9284E"/>
    <w:rsid w:val="00B96A95"/>
    <w:rsid w:val="00B972B8"/>
    <w:rsid w:val="00BA3739"/>
    <w:rsid w:val="00BA38EE"/>
    <w:rsid w:val="00BB15A2"/>
    <w:rsid w:val="00BB1D68"/>
    <w:rsid w:val="00BB24E6"/>
    <w:rsid w:val="00BC126A"/>
    <w:rsid w:val="00BC19D8"/>
    <w:rsid w:val="00BC1F6C"/>
    <w:rsid w:val="00BC515C"/>
    <w:rsid w:val="00BC537F"/>
    <w:rsid w:val="00BC6433"/>
    <w:rsid w:val="00BC7DC2"/>
    <w:rsid w:val="00BD09B3"/>
    <w:rsid w:val="00BD4A9E"/>
    <w:rsid w:val="00BE0427"/>
    <w:rsid w:val="00BE5128"/>
    <w:rsid w:val="00BE760C"/>
    <w:rsid w:val="00BF269E"/>
    <w:rsid w:val="00BF29BC"/>
    <w:rsid w:val="00BF2CE6"/>
    <w:rsid w:val="00BF577F"/>
    <w:rsid w:val="00C054BE"/>
    <w:rsid w:val="00C05F52"/>
    <w:rsid w:val="00C06262"/>
    <w:rsid w:val="00C11733"/>
    <w:rsid w:val="00C12501"/>
    <w:rsid w:val="00C15D6C"/>
    <w:rsid w:val="00C16346"/>
    <w:rsid w:val="00C22645"/>
    <w:rsid w:val="00C25CEE"/>
    <w:rsid w:val="00C30C5D"/>
    <w:rsid w:val="00C3166E"/>
    <w:rsid w:val="00C32809"/>
    <w:rsid w:val="00C33473"/>
    <w:rsid w:val="00C35B66"/>
    <w:rsid w:val="00C361B4"/>
    <w:rsid w:val="00C3756C"/>
    <w:rsid w:val="00C44121"/>
    <w:rsid w:val="00C45273"/>
    <w:rsid w:val="00C53028"/>
    <w:rsid w:val="00C57CCF"/>
    <w:rsid w:val="00C57FE8"/>
    <w:rsid w:val="00C616CB"/>
    <w:rsid w:val="00C62393"/>
    <w:rsid w:val="00C642C7"/>
    <w:rsid w:val="00C65FB0"/>
    <w:rsid w:val="00C721E9"/>
    <w:rsid w:val="00C751E8"/>
    <w:rsid w:val="00C85DF8"/>
    <w:rsid w:val="00C8668F"/>
    <w:rsid w:val="00C90D69"/>
    <w:rsid w:val="00C90F44"/>
    <w:rsid w:val="00C915D9"/>
    <w:rsid w:val="00C9266F"/>
    <w:rsid w:val="00C95CB0"/>
    <w:rsid w:val="00C96ED0"/>
    <w:rsid w:val="00CA2B59"/>
    <w:rsid w:val="00CA55D1"/>
    <w:rsid w:val="00CB07BD"/>
    <w:rsid w:val="00CB26C7"/>
    <w:rsid w:val="00CB3644"/>
    <w:rsid w:val="00CB5DEC"/>
    <w:rsid w:val="00CB72FE"/>
    <w:rsid w:val="00CC3220"/>
    <w:rsid w:val="00CC5075"/>
    <w:rsid w:val="00CC53A4"/>
    <w:rsid w:val="00CC777D"/>
    <w:rsid w:val="00CD7FEF"/>
    <w:rsid w:val="00CE0D0C"/>
    <w:rsid w:val="00CE2D62"/>
    <w:rsid w:val="00CE4D8D"/>
    <w:rsid w:val="00CE4FAB"/>
    <w:rsid w:val="00CF1270"/>
    <w:rsid w:val="00CF2AC5"/>
    <w:rsid w:val="00CF3141"/>
    <w:rsid w:val="00D00F51"/>
    <w:rsid w:val="00D05393"/>
    <w:rsid w:val="00D06899"/>
    <w:rsid w:val="00D1733E"/>
    <w:rsid w:val="00D201E5"/>
    <w:rsid w:val="00D22DA6"/>
    <w:rsid w:val="00D243FE"/>
    <w:rsid w:val="00D27912"/>
    <w:rsid w:val="00D370C0"/>
    <w:rsid w:val="00D41895"/>
    <w:rsid w:val="00D41B5B"/>
    <w:rsid w:val="00D429F8"/>
    <w:rsid w:val="00D44C9A"/>
    <w:rsid w:val="00D45B60"/>
    <w:rsid w:val="00D52AF4"/>
    <w:rsid w:val="00D53D0C"/>
    <w:rsid w:val="00D54FFE"/>
    <w:rsid w:val="00D610B4"/>
    <w:rsid w:val="00D61678"/>
    <w:rsid w:val="00D649E3"/>
    <w:rsid w:val="00D6674D"/>
    <w:rsid w:val="00D71161"/>
    <w:rsid w:val="00D73F1F"/>
    <w:rsid w:val="00D7531E"/>
    <w:rsid w:val="00D76262"/>
    <w:rsid w:val="00D76CAF"/>
    <w:rsid w:val="00D76D0D"/>
    <w:rsid w:val="00D77190"/>
    <w:rsid w:val="00D83220"/>
    <w:rsid w:val="00D8392A"/>
    <w:rsid w:val="00D84428"/>
    <w:rsid w:val="00D8507B"/>
    <w:rsid w:val="00D85261"/>
    <w:rsid w:val="00D85A5C"/>
    <w:rsid w:val="00D90517"/>
    <w:rsid w:val="00D92E4F"/>
    <w:rsid w:val="00D97FCF"/>
    <w:rsid w:val="00DA10DC"/>
    <w:rsid w:val="00DA2945"/>
    <w:rsid w:val="00DA6116"/>
    <w:rsid w:val="00DA7C21"/>
    <w:rsid w:val="00DB1FA8"/>
    <w:rsid w:val="00DB2AE6"/>
    <w:rsid w:val="00DB3A3F"/>
    <w:rsid w:val="00DC08CA"/>
    <w:rsid w:val="00DC34B4"/>
    <w:rsid w:val="00DC695A"/>
    <w:rsid w:val="00DC6A31"/>
    <w:rsid w:val="00DD15F0"/>
    <w:rsid w:val="00DD1AF3"/>
    <w:rsid w:val="00DD633D"/>
    <w:rsid w:val="00DD7177"/>
    <w:rsid w:val="00DE04B2"/>
    <w:rsid w:val="00DE28F5"/>
    <w:rsid w:val="00DE3890"/>
    <w:rsid w:val="00DE512E"/>
    <w:rsid w:val="00DE6F9A"/>
    <w:rsid w:val="00DF258C"/>
    <w:rsid w:val="00DF509F"/>
    <w:rsid w:val="00DF5DDA"/>
    <w:rsid w:val="00DF65FB"/>
    <w:rsid w:val="00DF7AB4"/>
    <w:rsid w:val="00DF7E8E"/>
    <w:rsid w:val="00E20EE8"/>
    <w:rsid w:val="00E2164D"/>
    <w:rsid w:val="00E21EBE"/>
    <w:rsid w:val="00E27FFA"/>
    <w:rsid w:val="00E315F6"/>
    <w:rsid w:val="00E31DAF"/>
    <w:rsid w:val="00E3579F"/>
    <w:rsid w:val="00E3592B"/>
    <w:rsid w:val="00E3677F"/>
    <w:rsid w:val="00E421DC"/>
    <w:rsid w:val="00E4220D"/>
    <w:rsid w:val="00E4444A"/>
    <w:rsid w:val="00E46F96"/>
    <w:rsid w:val="00E47311"/>
    <w:rsid w:val="00E502FD"/>
    <w:rsid w:val="00E5144C"/>
    <w:rsid w:val="00E61059"/>
    <w:rsid w:val="00E6579F"/>
    <w:rsid w:val="00E81B88"/>
    <w:rsid w:val="00E82773"/>
    <w:rsid w:val="00E842C6"/>
    <w:rsid w:val="00E84951"/>
    <w:rsid w:val="00E84E7C"/>
    <w:rsid w:val="00E94650"/>
    <w:rsid w:val="00EA0ECD"/>
    <w:rsid w:val="00EA1193"/>
    <w:rsid w:val="00EA593F"/>
    <w:rsid w:val="00EC0117"/>
    <w:rsid w:val="00EC1EDF"/>
    <w:rsid w:val="00ED00CA"/>
    <w:rsid w:val="00ED0192"/>
    <w:rsid w:val="00ED20B5"/>
    <w:rsid w:val="00ED23B9"/>
    <w:rsid w:val="00ED5AAE"/>
    <w:rsid w:val="00EE0340"/>
    <w:rsid w:val="00EE305C"/>
    <w:rsid w:val="00EE5ED1"/>
    <w:rsid w:val="00EF10EC"/>
    <w:rsid w:val="00EF15D4"/>
    <w:rsid w:val="00EF191B"/>
    <w:rsid w:val="00EF3080"/>
    <w:rsid w:val="00EF4FC8"/>
    <w:rsid w:val="00EF7AD7"/>
    <w:rsid w:val="00F02836"/>
    <w:rsid w:val="00F06F3E"/>
    <w:rsid w:val="00F11D57"/>
    <w:rsid w:val="00F17C7A"/>
    <w:rsid w:val="00F22DF4"/>
    <w:rsid w:val="00F26257"/>
    <w:rsid w:val="00F27183"/>
    <w:rsid w:val="00F276EC"/>
    <w:rsid w:val="00F31002"/>
    <w:rsid w:val="00F34A26"/>
    <w:rsid w:val="00F411D7"/>
    <w:rsid w:val="00F4138B"/>
    <w:rsid w:val="00F42B14"/>
    <w:rsid w:val="00F70C49"/>
    <w:rsid w:val="00F72CC6"/>
    <w:rsid w:val="00F738F2"/>
    <w:rsid w:val="00F75AAF"/>
    <w:rsid w:val="00F761CF"/>
    <w:rsid w:val="00F81A97"/>
    <w:rsid w:val="00F87DF8"/>
    <w:rsid w:val="00F91586"/>
    <w:rsid w:val="00F9214D"/>
    <w:rsid w:val="00F92D8F"/>
    <w:rsid w:val="00F94A3E"/>
    <w:rsid w:val="00F96DA4"/>
    <w:rsid w:val="00FA148A"/>
    <w:rsid w:val="00FA2B99"/>
    <w:rsid w:val="00FA613E"/>
    <w:rsid w:val="00FA61E6"/>
    <w:rsid w:val="00FB0508"/>
    <w:rsid w:val="00FB27B2"/>
    <w:rsid w:val="00FB6441"/>
    <w:rsid w:val="00FC2923"/>
    <w:rsid w:val="00FC58E6"/>
    <w:rsid w:val="00FC7A0F"/>
    <w:rsid w:val="00FD045D"/>
    <w:rsid w:val="00FD7C01"/>
    <w:rsid w:val="00FE07C3"/>
    <w:rsid w:val="00FF0087"/>
    <w:rsid w:val="00FF0DDC"/>
    <w:rsid w:val="00FF366F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E5F2F75"/>
  <w15:docId w15:val="{9E4DA0E5-7EDA-49CE-89A8-72791071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3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C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C5FA9"/>
    <w:pPr>
      <w:keepNext/>
      <w:spacing w:before="40"/>
      <w:outlineLvl w:val="2"/>
    </w:pPr>
    <w:rPr>
      <w:rFonts w:ascii="Calibri Light" w:hAnsi="Calibri Light" w:cs="Calibri Light"/>
      <w:color w:val="1F376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0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3F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F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3FC"/>
  </w:style>
  <w:style w:type="paragraph" w:styleId="Footer">
    <w:name w:val="footer"/>
    <w:basedOn w:val="Normal"/>
    <w:link w:val="FooterChar"/>
    <w:uiPriority w:val="99"/>
    <w:unhideWhenUsed/>
    <w:rsid w:val="0092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3FC"/>
  </w:style>
  <w:style w:type="paragraph" w:customStyle="1" w:styleId="BasicParagraph">
    <w:name w:val="[Basic Paragraph]"/>
    <w:basedOn w:val="Normal"/>
    <w:uiPriority w:val="99"/>
    <w:rsid w:val="00B6670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Spacing">
    <w:name w:val="No Spacing"/>
    <w:basedOn w:val="Normal"/>
    <w:uiPriority w:val="1"/>
    <w:qFormat/>
    <w:rsid w:val="00CB07BD"/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B07BD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07BD"/>
    <w:rPr>
      <w:color w:val="0563C1"/>
      <w:u w:val="single"/>
    </w:rPr>
  </w:style>
  <w:style w:type="paragraph" w:customStyle="1" w:styleId="BodyA">
    <w:name w:val="Body A"/>
    <w:rsid w:val="00CB07BD"/>
    <w:rPr>
      <w:rFonts w:ascii="Helvetica" w:eastAsia="ヒラギノ角ゴ Pro W3" w:hAnsi="Helvetica" w:cs="Times New Roman"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FA9"/>
    <w:rPr>
      <w:rFonts w:ascii="Calibri Light" w:hAnsi="Calibri Light" w:cs="Calibri Light"/>
      <w:color w:val="1F3763"/>
    </w:rPr>
  </w:style>
  <w:style w:type="character" w:customStyle="1" w:styleId="gradeb">
    <w:name w:val="gradeb"/>
    <w:basedOn w:val="DefaultParagraphFont"/>
    <w:rsid w:val="002C5FA9"/>
  </w:style>
  <w:style w:type="paragraph" w:styleId="NormalWeb">
    <w:name w:val="Normal (Web)"/>
    <w:basedOn w:val="Normal"/>
    <w:uiPriority w:val="99"/>
    <w:unhideWhenUsed/>
    <w:rsid w:val="005746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F15D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0F5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0F5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4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4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45F"/>
    <w:rPr>
      <w:b/>
      <w:bCs/>
      <w:sz w:val="20"/>
      <w:szCs w:val="20"/>
    </w:rPr>
  </w:style>
  <w:style w:type="character" w:customStyle="1" w:styleId="element-citation">
    <w:name w:val="element-citation"/>
    <w:basedOn w:val="DefaultParagraphFont"/>
    <w:rsid w:val="00957144"/>
  </w:style>
  <w:style w:type="character" w:customStyle="1" w:styleId="ref-journal">
    <w:name w:val="ref-journal"/>
    <w:basedOn w:val="DefaultParagraphFont"/>
    <w:rsid w:val="00957144"/>
  </w:style>
  <w:style w:type="character" w:customStyle="1" w:styleId="ref-vol">
    <w:name w:val="ref-vol"/>
    <w:basedOn w:val="DefaultParagraphFont"/>
    <w:rsid w:val="00957144"/>
  </w:style>
  <w:style w:type="character" w:customStyle="1" w:styleId="nowrap">
    <w:name w:val="nowrap"/>
    <w:basedOn w:val="DefaultParagraphFont"/>
    <w:rsid w:val="00957144"/>
  </w:style>
  <w:style w:type="character" w:customStyle="1" w:styleId="gmaildefault">
    <w:name w:val="gmail_default"/>
    <w:basedOn w:val="DefaultParagraphFont"/>
    <w:rsid w:val="00335EF1"/>
  </w:style>
  <w:style w:type="table" w:styleId="TableGrid">
    <w:name w:val="Table Grid"/>
    <w:basedOn w:val="TableNormal"/>
    <w:uiPriority w:val="39"/>
    <w:rsid w:val="00335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036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3696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903696"/>
    <w:rPr>
      <w:vertAlign w:val="superscript"/>
    </w:rPr>
  </w:style>
  <w:style w:type="character" w:customStyle="1" w:styleId="cit">
    <w:name w:val="cit"/>
    <w:basedOn w:val="DefaultParagraphFont"/>
    <w:rsid w:val="007071C9"/>
  </w:style>
  <w:style w:type="character" w:customStyle="1" w:styleId="doi">
    <w:name w:val="doi"/>
    <w:basedOn w:val="DefaultParagraphFont"/>
    <w:rsid w:val="007071C9"/>
  </w:style>
  <w:style w:type="character" w:customStyle="1" w:styleId="fm-citation-ids-label">
    <w:name w:val="fm-citation-ids-label"/>
    <w:basedOn w:val="DefaultParagraphFont"/>
    <w:rsid w:val="007071C9"/>
  </w:style>
  <w:style w:type="character" w:customStyle="1" w:styleId="meta-citation-journal-name">
    <w:name w:val="meta-citation-journal-name"/>
    <w:basedOn w:val="DefaultParagraphFont"/>
    <w:rsid w:val="007071C9"/>
  </w:style>
  <w:style w:type="character" w:customStyle="1" w:styleId="meta-citation">
    <w:name w:val="meta-citation"/>
    <w:basedOn w:val="DefaultParagraphFont"/>
    <w:rsid w:val="007071C9"/>
  </w:style>
  <w:style w:type="character" w:customStyle="1" w:styleId="period">
    <w:name w:val="period"/>
    <w:basedOn w:val="DefaultParagraphFont"/>
    <w:rsid w:val="00576902"/>
  </w:style>
  <w:style w:type="character" w:customStyle="1" w:styleId="citation-doi">
    <w:name w:val="citation-doi"/>
    <w:basedOn w:val="DefaultParagraphFont"/>
    <w:rsid w:val="00576902"/>
  </w:style>
  <w:style w:type="character" w:customStyle="1" w:styleId="secondary-date">
    <w:name w:val="secondary-date"/>
    <w:basedOn w:val="DefaultParagraphFont"/>
    <w:rsid w:val="00576902"/>
  </w:style>
  <w:style w:type="paragraph" w:styleId="Revision">
    <w:name w:val="Revision"/>
    <w:hidden/>
    <w:uiPriority w:val="99"/>
    <w:semiHidden/>
    <w:rsid w:val="00ED0192"/>
  </w:style>
  <w:style w:type="character" w:styleId="Emphasis">
    <w:name w:val="Emphasis"/>
    <w:basedOn w:val="DefaultParagraphFont"/>
    <w:uiPriority w:val="20"/>
    <w:qFormat/>
    <w:rsid w:val="00A406D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D2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C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TMLCite">
    <w:name w:val="HTML Cite"/>
    <w:basedOn w:val="DefaultParagraphFont"/>
    <w:uiPriority w:val="99"/>
    <w:semiHidden/>
    <w:unhideWhenUsed/>
    <w:rsid w:val="00C30C5D"/>
    <w:rPr>
      <w:i/>
      <w:iCs/>
    </w:rPr>
  </w:style>
  <w:style w:type="character" w:customStyle="1" w:styleId="eipwbe">
    <w:name w:val="eipwbe"/>
    <w:basedOn w:val="DefaultParagraphFont"/>
    <w:rsid w:val="00C30C5D"/>
  </w:style>
  <w:style w:type="paragraph" w:customStyle="1" w:styleId="action-menu-item">
    <w:name w:val="action-menu-item"/>
    <w:basedOn w:val="Normal"/>
    <w:rsid w:val="00C30C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zgwo7">
    <w:name w:val="zgwo7"/>
    <w:basedOn w:val="DefaultParagraphFont"/>
    <w:rsid w:val="00C30C5D"/>
  </w:style>
  <w:style w:type="character" w:customStyle="1" w:styleId="st">
    <w:name w:val="st"/>
    <w:basedOn w:val="DefaultParagraphFont"/>
    <w:rsid w:val="00C30C5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3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393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08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62508C"/>
    <w:rPr>
      <w:b/>
      <w:bCs/>
    </w:rPr>
  </w:style>
  <w:style w:type="paragraph" w:customStyle="1" w:styleId="xmsonormal">
    <w:name w:val="x_msonormal"/>
    <w:basedOn w:val="Normal"/>
    <w:rsid w:val="008D250A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F2625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6CA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C7B8D"/>
    <w:rPr>
      <w:color w:val="605E5C"/>
      <w:shd w:val="clear" w:color="auto" w:fill="E1DFDD"/>
    </w:rPr>
  </w:style>
  <w:style w:type="character" w:customStyle="1" w:styleId="fm-vol-iss-date">
    <w:name w:val="fm-vol-iss-date"/>
    <w:basedOn w:val="DefaultParagraphFont"/>
    <w:rsid w:val="003C7B8D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579F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7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3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7209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534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237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937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6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420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06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0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1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48300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242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8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382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04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772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942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ncer.org/cancer/lung-cancer/about/key-statistics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spreventiveservicestaskforce.org/uspstf/draft-recommendation/lung-cancer-screening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jamanetwork.com/journals/jamanetworkopen/fullarticle/2774854" TargetMode="External"/><Relationship Id="rId3" Type="http://schemas.openxmlformats.org/officeDocument/2006/relationships/hyperlink" Target="https://seer.cancer.gov/statfacts/html/lungb.html" TargetMode="External"/><Relationship Id="rId7" Type="http://schemas.openxmlformats.org/officeDocument/2006/relationships/hyperlink" Target="https://jamanetwork.com/journals/jama/fullarticle/2777243" TargetMode="External"/><Relationship Id="rId2" Type="http://schemas.openxmlformats.org/officeDocument/2006/relationships/hyperlink" Target="https://seer.cancer.gov/statfacts/html/lungb.html" TargetMode="External"/><Relationship Id="rId1" Type="http://schemas.openxmlformats.org/officeDocument/2006/relationships/hyperlink" Target="https://www.cancer.org/cancer/lung-cancer/about/key-statistics.html" TargetMode="External"/><Relationship Id="rId6" Type="http://schemas.openxmlformats.org/officeDocument/2006/relationships/hyperlink" Target="https://uspreventiveservicestaskforce.org/uspstf/sites/default/files/file/supporting_documents/lung-cancer-screening-draft-rec-bulletin.pdf" TargetMode="External"/><Relationship Id="rId5" Type="http://schemas.openxmlformats.org/officeDocument/2006/relationships/hyperlink" Target="https://dx.doi.org/10.1098%2Frsob.170070" TargetMode="External"/><Relationship Id="rId4" Type="http://schemas.openxmlformats.org/officeDocument/2006/relationships/hyperlink" Target="https://www.ncbi.nlm.nih.gov/pmc/articles/PMC5627048/" TargetMode="External"/><Relationship Id="rId9" Type="http://schemas.openxmlformats.org/officeDocument/2006/relationships/hyperlink" Target="https://www.cancer.org/cancer/lung-cancer/about/key-statistic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93D2A6CCA8045986284ED9E93D298" ma:contentTypeVersion="13" ma:contentTypeDescription="Create a new document." ma:contentTypeScope="" ma:versionID="c8c0f1d02af08becead733daa04304d2">
  <xsd:schema xmlns:xsd="http://www.w3.org/2001/XMLSchema" xmlns:xs="http://www.w3.org/2001/XMLSchema" xmlns:p="http://schemas.microsoft.com/office/2006/metadata/properties" xmlns:ns3="852d4e5e-4135-4c62-8c32-621a29db57a3" xmlns:ns4="3cc8b886-4a7b-4b88-8b3d-caeaa94220a2" targetNamespace="http://schemas.microsoft.com/office/2006/metadata/properties" ma:root="true" ma:fieldsID="a445c1125aeaa55ebb429c7b75a1e682" ns3:_="" ns4:_="">
    <xsd:import namespace="852d4e5e-4135-4c62-8c32-621a29db57a3"/>
    <xsd:import namespace="3cc8b886-4a7b-4b88-8b3d-caeaa94220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d4e5e-4135-4c62-8c32-621a29db57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8b886-4a7b-4b88-8b3d-caeaa9422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772CDF6-C4AB-4C3D-8498-D26BFB3120C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52d4e5e-4135-4c62-8c32-621a29db57a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cc8b886-4a7b-4b88-8b3d-caeaa94220a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8DE2D5-FF7A-4B6F-B2F9-C106723F1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d4e5e-4135-4c62-8c32-621a29db57a3"/>
    <ds:schemaRef ds:uri="3cc8b886-4a7b-4b88-8b3d-caeaa9422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2C36E4-B010-4692-967F-DF273637B6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F6C796-8DC3-433D-8327-7563A288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Fisher</dc:creator>
  <cp:keywords/>
  <dc:description/>
  <cp:lastModifiedBy>Keysor, Kathryn</cp:lastModifiedBy>
  <cp:revision>3</cp:revision>
  <cp:lastPrinted>2021-03-08T22:11:00Z</cp:lastPrinted>
  <dcterms:created xsi:type="dcterms:W3CDTF">2021-04-22T16:19:00Z</dcterms:created>
  <dcterms:modified xsi:type="dcterms:W3CDTF">2021-04-22T16:56:00Z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0x01010094993D2A6CCA8045986284ED9E93D298</vt:lpwstr>
  </property>
</Properties>
</file>