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A54156"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Dear </w:t>
      </w:r>
      <w:r>
        <w:rPr>
          <w:rFonts w:ascii="Calibri" w:eastAsia="Calibri" w:hAnsi="Calibri" w:cs="Calibri"/>
          <w:sz w:val="22"/>
          <w:szCs w:val="22"/>
        </w:rPr>
        <w:t>Student</w:t>
      </w:r>
      <w:r>
        <w:rPr>
          <w:rFonts w:ascii="Calibri" w:eastAsia="Calibri" w:hAnsi="Calibri" w:cs="Calibri"/>
          <w:color w:val="000000"/>
          <w:sz w:val="22"/>
          <w:szCs w:val="22"/>
        </w:rPr>
        <w:t>,</w:t>
      </w:r>
    </w:p>
    <w:p w14:paraId="00000002" w14:textId="77777777" w:rsidR="00A54156"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w:t>
      </w:r>
    </w:p>
    <w:p w14:paraId="00000003" w14:textId="77777777" w:rsidR="00A54156" w:rsidRDefault="00000000">
      <w:pPr>
        <w:spacing w:before="240" w:after="240"/>
        <w:rPr>
          <w:rFonts w:ascii="Calibri" w:eastAsia="Calibri" w:hAnsi="Calibri" w:cs="Calibri"/>
          <w:sz w:val="22"/>
          <w:szCs w:val="22"/>
        </w:rPr>
      </w:pPr>
      <w:r>
        <w:rPr>
          <w:rFonts w:ascii="Calibri" w:eastAsia="Calibri" w:hAnsi="Calibri" w:cs="Calibri"/>
          <w:sz w:val="22"/>
          <w:szCs w:val="22"/>
        </w:rPr>
        <w:t>Radiology-TEACHES was created to assist in learning about evidence-based clinical decision support and appropriate utilization of imaging. The foundation of the program is the</w:t>
      </w:r>
      <w:hyperlink r:id="rId6">
        <w:r>
          <w:rPr>
            <w:rFonts w:ascii="Calibri" w:eastAsia="Calibri" w:hAnsi="Calibri" w:cs="Calibri"/>
            <w:sz w:val="22"/>
            <w:szCs w:val="22"/>
          </w:rPr>
          <w:t xml:space="preserve"> </w:t>
        </w:r>
      </w:hyperlink>
      <w:hyperlink r:id="rId7">
        <w:r>
          <w:rPr>
            <w:rFonts w:ascii="Calibri" w:eastAsia="Calibri" w:hAnsi="Calibri" w:cs="Calibri"/>
            <w:color w:val="0000FF"/>
            <w:sz w:val="22"/>
            <w:szCs w:val="22"/>
            <w:u w:val="single"/>
          </w:rPr>
          <w:t>ACR Appropriateness Criteria</w:t>
        </w:r>
      </w:hyperlink>
      <w:r>
        <w:rPr>
          <w:rFonts w:ascii="Calibri" w:eastAsia="Calibri" w:hAnsi="Calibri" w:cs="Calibri"/>
          <w:color w:val="0000FF"/>
          <w:sz w:val="22"/>
          <w:szCs w:val="22"/>
          <w:u w:val="single"/>
        </w:rPr>
        <w:t xml:space="preserve"> (ACR AC)</w:t>
      </w:r>
      <w:r>
        <w:rPr>
          <w:rFonts w:ascii="Calibri" w:eastAsia="Calibri" w:hAnsi="Calibri" w:cs="Calibri"/>
          <w:sz w:val="22"/>
          <w:szCs w:val="22"/>
        </w:rPr>
        <w:t>.  By answering questions and consulting ACR AC you will also become familiar with one of the most widely used tools available in</w:t>
      </w:r>
      <w:hyperlink r:id="rId8">
        <w:r>
          <w:rPr>
            <w:rFonts w:ascii="Calibri" w:eastAsia="Calibri" w:hAnsi="Calibri" w:cs="Calibri"/>
            <w:sz w:val="22"/>
            <w:szCs w:val="22"/>
          </w:rPr>
          <w:t xml:space="preserve"> </w:t>
        </w:r>
      </w:hyperlink>
      <w:hyperlink r:id="rId9">
        <w:r>
          <w:rPr>
            <w:rFonts w:ascii="Calibri" w:eastAsia="Calibri" w:hAnsi="Calibri" w:cs="Calibri"/>
            <w:color w:val="0000FF"/>
            <w:sz w:val="22"/>
            <w:szCs w:val="22"/>
            <w:u w:val="single"/>
          </w:rPr>
          <w:t>clinical decision support</w:t>
        </w:r>
      </w:hyperlink>
      <w:r>
        <w:rPr>
          <w:rFonts w:ascii="Calibri" w:eastAsia="Calibri" w:hAnsi="Calibri" w:cs="Calibri"/>
          <w:sz w:val="22"/>
          <w:szCs w:val="22"/>
        </w:rPr>
        <w:t xml:space="preserve">. One of the principal benefits of participating in this program is that you will have ACR AC available to you throughout the remainder of your medical clinical rotations!  We are confident this educational tool will be helpful to you in your current role as well as in your future medical endeavors.  </w:t>
      </w:r>
    </w:p>
    <w:p w14:paraId="00000004" w14:textId="77777777" w:rsidR="00A54156" w:rsidRDefault="00000000">
      <w:p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 xml:space="preserve">Once the student accounts have been created, you will receive an email from ACR to create your login information and password. Please follow the directions in the email. </w:t>
      </w:r>
    </w:p>
    <w:p w14:paraId="00000005" w14:textId="77777777" w:rsidR="00A54156" w:rsidRDefault="00A54156">
      <w:pPr>
        <w:pBdr>
          <w:top w:val="nil"/>
          <w:left w:val="nil"/>
          <w:bottom w:val="nil"/>
          <w:right w:val="nil"/>
          <w:between w:val="nil"/>
        </w:pBdr>
        <w:rPr>
          <w:rFonts w:ascii="Calibri" w:eastAsia="Calibri" w:hAnsi="Calibri" w:cs="Calibri"/>
          <w:sz w:val="22"/>
          <w:szCs w:val="22"/>
        </w:rPr>
      </w:pPr>
    </w:p>
    <w:p w14:paraId="00000006" w14:textId="77777777" w:rsidR="00A54156" w:rsidRDefault="00000000">
      <w:p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If you do not receive an email, please follow the steps below:</w:t>
      </w:r>
    </w:p>
    <w:p w14:paraId="00000007" w14:textId="77777777" w:rsidR="00A54156" w:rsidRDefault="00A54156">
      <w:pPr>
        <w:pBdr>
          <w:top w:val="nil"/>
          <w:left w:val="nil"/>
          <w:bottom w:val="nil"/>
          <w:right w:val="nil"/>
          <w:between w:val="nil"/>
        </w:pBdr>
        <w:rPr>
          <w:rFonts w:ascii="Calibri" w:eastAsia="Calibri" w:hAnsi="Calibri" w:cs="Calibri"/>
          <w:sz w:val="22"/>
          <w:szCs w:val="22"/>
        </w:rPr>
      </w:pPr>
    </w:p>
    <w:p w14:paraId="00000008" w14:textId="10DE0830" w:rsidR="00A54156" w:rsidRDefault="00000000">
      <w:pPr>
        <w:numPr>
          <w:ilvl w:val="0"/>
          <w:numId w:val="1"/>
        </w:numPr>
        <w:rPr>
          <w:rFonts w:ascii="Calibri" w:eastAsia="Calibri" w:hAnsi="Calibri" w:cs="Calibri"/>
          <w:sz w:val="22"/>
          <w:szCs w:val="22"/>
        </w:rPr>
      </w:pPr>
      <w:r>
        <w:rPr>
          <w:rFonts w:ascii="Calibri" w:eastAsia="Calibri" w:hAnsi="Calibri" w:cs="Calibri"/>
          <w:sz w:val="22"/>
          <w:szCs w:val="22"/>
        </w:rPr>
        <w:t>Launch</w:t>
      </w:r>
      <w:hyperlink r:id="rId10">
        <w:r>
          <w:rPr>
            <w:rFonts w:ascii="Calibri" w:eastAsia="Calibri" w:hAnsi="Calibri" w:cs="Calibri"/>
            <w:color w:val="1155CC"/>
            <w:sz w:val="22"/>
            <w:szCs w:val="22"/>
            <w:u w:val="single"/>
          </w:rPr>
          <w:t xml:space="preserve"> </w:t>
        </w:r>
      </w:hyperlink>
      <w:r w:rsidR="003D4EEB" w:rsidRPr="003D4EEB">
        <w:rPr>
          <w:rFonts w:ascii="Calibri" w:eastAsia="Calibri" w:hAnsi="Calibri" w:cs="Calibri"/>
          <w:color w:val="1155CC"/>
          <w:sz w:val="22"/>
          <w:szCs w:val="22"/>
          <w:u w:val="single"/>
        </w:rPr>
        <w:t>https://www.acr.org/acr-welcome-hub</w:t>
      </w:r>
    </w:p>
    <w:p w14:paraId="00000009" w14:textId="77777777" w:rsidR="00A54156" w:rsidRDefault="00000000">
      <w:pPr>
        <w:numPr>
          <w:ilvl w:val="0"/>
          <w:numId w:val="1"/>
        </w:numPr>
        <w:rPr>
          <w:rFonts w:ascii="Calibri" w:eastAsia="Calibri" w:hAnsi="Calibri" w:cs="Calibri"/>
          <w:sz w:val="22"/>
          <w:szCs w:val="22"/>
        </w:rPr>
      </w:pPr>
      <w:r>
        <w:rPr>
          <w:rFonts w:ascii="Calibri" w:eastAsia="Calibri" w:hAnsi="Calibri" w:cs="Calibri"/>
          <w:sz w:val="22"/>
          <w:szCs w:val="22"/>
        </w:rPr>
        <w:t>If you already have an ACR account, please login using your email and password. If you need to reset your password, click “Forgot your password?” link.</w:t>
      </w:r>
    </w:p>
    <w:p w14:paraId="0000000A" w14:textId="05A82D7A" w:rsidR="00A54156" w:rsidRDefault="00000000">
      <w:pPr>
        <w:numPr>
          <w:ilvl w:val="0"/>
          <w:numId w:val="1"/>
        </w:numPr>
        <w:spacing w:after="240"/>
        <w:rPr>
          <w:rFonts w:ascii="Calibri" w:eastAsia="Calibri" w:hAnsi="Calibri" w:cs="Calibri"/>
          <w:sz w:val="22"/>
          <w:szCs w:val="22"/>
        </w:rPr>
      </w:pPr>
      <w:r>
        <w:rPr>
          <w:rFonts w:ascii="Calibri" w:eastAsia="Calibri" w:hAnsi="Calibri" w:cs="Calibri"/>
          <w:sz w:val="22"/>
          <w:szCs w:val="22"/>
        </w:rPr>
        <w:t xml:space="preserve">If you have not yet set up an account with the ACR, click </w:t>
      </w:r>
      <w:r w:rsidR="00152F84">
        <w:rPr>
          <w:rFonts w:ascii="Calibri" w:eastAsia="Calibri" w:hAnsi="Calibri" w:cs="Calibri"/>
          <w:sz w:val="22"/>
          <w:szCs w:val="22"/>
        </w:rPr>
        <w:t>“</w:t>
      </w:r>
      <w:r>
        <w:rPr>
          <w:rFonts w:ascii="Calibri" w:eastAsia="Calibri" w:hAnsi="Calibri" w:cs="Calibri"/>
          <w:sz w:val="22"/>
          <w:szCs w:val="22"/>
        </w:rPr>
        <w:t>Create an account” to complete your registration. Make sure you use the email that was submitted by your program coordinator. If you are not sure what your email is, please ask your program coordinator.</w:t>
      </w:r>
    </w:p>
    <w:p w14:paraId="0000000B" w14:textId="74AA149F" w:rsidR="00A54156" w:rsidRDefault="00000000">
      <w:pPr>
        <w:pBdr>
          <w:top w:val="nil"/>
          <w:left w:val="nil"/>
          <w:bottom w:val="nil"/>
          <w:right w:val="nil"/>
          <w:between w:val="nil"/>
        </w:pBdr>
        <w:rPr>
          <w:rFonts w:ascii="Calibri" w:eastAsia="Calibri" w:hAnsi="Calibri" w:cs="Calibri"/>
          <w:color w:val="FF0000"/>
          <w:sz w:val="22"/>
          <w:szCs w:val="22"/>
        </w:rPr>
      </w:pPr>
      <w:r>
        <w:rPr>
          <w:rFonts w:ascii="Calibri" w:eastAsia="Calibri" w:hAnsi="Calibri" w:cs="Calibri"/>
          <w:color w:val="FF0000"/>
          <w:sz w:val="22"/>
          <w:szCs w:val="22"/>
        </w:rPr>
        <w:t>For assistance</w:t>
      </w:r>
      <w:r w:rsidR="00152F84">
        <w:rPr>
          <w:rFonts w:ascii="Calibri" w:eastAsia="Calibri" w:hAnsi="Calibri" w:cs="Calibri"/>
          <w:color w:val="FF0000"/>
          <w:sz w:val="22"/>
          <w:szCs w:val="22"/>
        </w:rPr>
        <w:t xml:space="preserve"> with login or account</w:t>
      </w:r>
      <w:r>
        <w:rPr>
          <w:rFonts w:ascii="Calibri" w:eastAsia="Calibri" w:hAnsi="Calibri" w:cs="Calibri"/>
          <w:color w:val="FF0000"/>
          <w:sz w:val="22"/>
          <w:szCs w:val="22"/>
        </w:rPr>
        <w:t>, contact:</w:t>
      </w:r>
    </w:p>
    <w:p w14:paraId="0000000C" w14:textId="77777777" w:rsidR="00A54156" w:rsidRDefault="00000000">
      <w:pPr>
        <w:pBdr>
          <w:top w:val="nil"/>
          <w:left w:val="nil"/>
          <w:bottom w:val="nil"/>
          <w:right w:val="nil"/>
          <w:between w:val="nil"/>
        </w:pBdr>
        <w:shd w:val="clear" w:color="auto" w:fill="FFFFFF"/>
        <w:spacing w:before="150"/>
        <w:rPr>
          <w:rFonts w:ascii="Quattrocento Sans" w:eastAsia="Quattrocento Sans" w:hAnsi="Quattrocento Sans" w:cs="Quattrocento Sans"/>
          <w:color w:val="FF0000"/>
          <w:sz w:val="21"/>
          <w:szCs w:val="21"/>
          <w:u w:val="single"/>
        </w:rPr>
      </w:pPr>
      <w:hyperlink r:id="rId11">
        <w:r>
          <w:rPr>
            <w:rFonts w:ascii="Quattrocento Sans" w:eastAsia="Quattrocento Sans" w:hAnsi="Quattrocento Sans" w:cs="Quattrocento Sans"/>
            <w:color w:val="FF0000"/>
            <w:sz w:val="21"/>
            <w:szCs w:val="21"/>
            <w:u w:val="single"/>
          </w:rPr>
          <w:t>customerlogin@acr.org</w:t>
        </w:r>
      </w:hyperlink>
    </w:p>
    <w:p w14:paraId="0000000D" w14:textId="77777777" w:rsidR="00A54156" w:rsidRDefault="00000000">
      <w:pPr>
        <w:pBdr>
          <w:top w:val="nil"/>
          <w:left w:val="nil"/>
          <w:bottom w:val="nil"/>
          <w:right w:val="nil"/>
          <w:between w:val="nil"/>
        </w:pBdr>
        <w:shd w:val="clear" w:color="auto" w:fill="FFFFFF"/>
        <w:spacing w:before="150"/>
        <w:rPr>
          <w:rFonts w:ascii="Quattrocento Sans" w:eastAsia="Quattrocento Sans" w:hAnsi="Quattrocento Sans" w:cs="Quattrocento Sans"/>
          <w:color w:val="FF0000"/>
          <w:sz w:val="21"/>
          <w:szCs w:val="21"/>
        </w:rPr>
      </w:pPr>
      <w:r>
        <w:rPr>
          <w:rFonts w:ascii="Quattrocento Sans" w:eastAsia="Quattrocento Sans" w:hAnsi="Quattrocento Sans" w:cs="Quattrocento Sans"/>
          <w:color w:val="FF0000"/>
          <w:sz w:val="21"/>
          <w:szCs w:val="21"/>
        </w:rPr>
        <w:t>1-800-227-2427</w:t>
      </w:r>
    </w:p>
    <w:p w14:paraId="0000000E" w14:textId="77777777" w:rsidR="00A54156"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w:t>
      </w:r>
    </w:p>
    <w:p w14:paraId="0000000F" w14:textId="77777777" w:rsidR="00A54156" w:rsidRDefault="0000000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rPr>
          <w:rFonts w:ascii="Quattrocento Sans" w:eastAsia="Quattrocento Sans" w:hAnsi="Quattrocento Sans" w:cs="Quattrocento Sans"/>
          <w:sz w:val="22"/>
          <w:szCs w:val="22"/>
        </w:rPr>
      </w:pPr>
      <w:r>
        <w:rPr>
          <w:rFonts w:ascii="Calibri" w:eastAsia="Calibri" w:hAnsi="Calibri" w:cs="Calibri"/>
          <w:sz w:val="22"/>
          <w:szCs w:val="22"/>
        </w:rPr>
        <w:t xml:space="preserve">The link to the Education Portal is: </w:t>
      </w:r>
      <w:hyperlink r:id="rId12">
        <w:r>
          <w:rPr>
            <w:rFonts w:ascii="Tahoma" w:eastAsia="Tahoma" w:hAnsi="Tahoma" w:cs="Tahoma"/>
            <w:color w:val="0000FF"/>
            <w:sz w:val="20"/>
            <w:szCs w:val="20"/>
            <w:u w:val="single"/>
          </w:rPr>
          <w:t>https://cortex.acr.org/Institution/Home.aspx?Name=radiologyteaches</w:t>
        </w:r>
      </w:hyperlink>
    </w:p>
    <w:p w14:paraId="00000010" w14:textId="77777777" w:rsidR="00A54156"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w:t>
      </w:r>
    </w:p>
    <w:p w14:paraId="00000011" w14:textId="77777777" w:rsidR="00A54156"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Once logged on to the portal, locate the activities links under the Radiology-TEACHES product banner.   Click on the link for the Introductory Information to learn more about the education covered in the modules and how to navigate the ACR Select and the activities.</w:t>
      </w:r>
    </w:p>
    <w:p w14:paraId="00000012" w14:textId="77777777" w:rsidR="00A54156"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w:t>
      </w:r>
    </w:p>
    <w:p w14:paraId="00000013" w14:textId="480A15CB" w:rsidR="00A54156" w:rsidRDefault="00000000">
      <w:pPr>
        <w:numPr>
          <w:ilvl w:val="0"/>
          <w:numId w:val="2"/>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PC users - we support the latest version of Chrome, </w:t>
      </w:r>
      <w:r w:rsidR="00F37814">
        <w:rPr>
          <w:rFonts w:ascii="Calibri" w:eastAsia="Calibri" w:hAnsi="Calibri" w:cs="Calibri"/>
          <w:color w:val="000000"/>
          <w:sz w:val="22"/>
          <w:szCs w:val="22"/>
        </w:rPr>
        <w:t>Firefox,</w:t>
      </w:r>
      <w:r>
        <w:rPr>
          <w:rFonts w:ascii="Calibri" w:eastAsia="Calibri" w:hAnsi="Calibri" w:cs="Calibri"/>
          <w:color w:val="000000"/>
          <w:sz w:val="22"/>
          <w:szCs w:val="22"/>
        </w:rPr>
        <w:t xml:space="preserve"> and IE.</w:t>
      </w:r>
    </w:p>
    <w:p w14:paraId="00000014" w14:textId="77777777" w:rsidR="00A54156" w:rsidRDefault="00000000">
      <w:pPr>
        <w:numPr>
          <w:ilvl w:val="0"/>
          <w:numId w:val="2"/>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MAC users - we support the latest version of Safari and Chrome, with Chrome being the preferred browser. </w:t>
      </w:r>
    </w:p>
    <w:p w14:paraId="00000015" w14:textId="77777777" w:rsidR="00A54156"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w:t>
      </w:r>
    </w:p>
    <w:p w14:paraId="00000016" w14:textId="5801DE44" w:rsidR="00A54156"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Please contact </w:t>
      </w:r>
      <w:hyperlink r:id="rId13">
        <w:r>
          <w:rPr>
            <w:rFonts w:ascii="Calibri" w:eastAsia="Calibri" w:hAnsi="Calibri" w:cs="Calibri"/>
            <w:color w:val="0000FF"/>
            <w:sz w:val="22"/>
            <w:szCs w:val="22"/>
            <w:u w:val="single"/>
          </w:rPr>
          <w:t>cortexsupport@acr.org</w:t>
        </w:r>
      </w:hyperlink>
      <w:r>
        <w:rPr>
          <w:rFonts w:ascii="Calibri" w:eastAsia="Calibri" w:hAnsi="Calibri" w:cs="Calibri"/>
          <w:color w:val="000000"/>
          <w:sz w:val="22"/>
          <w:szCs w:val="22"/>
        </w:rPr>
        <w:t xml:space="preserve"> with any issues or questions.  You may also click the green Support icon located on the right side of the portal after </w:t>
      </w:r>
      <w:r w:rsidR="00F37814">
        <w:rPr>
          <w:rFonts w:ascii="Calibri" w:eastAsia="Calibri" w:hAnsi="Calibri" w:cs="Calibri"/>
          <w:color w:val="000000"/>
          <w:sz w:val="22"/>
          <w:szCs w:val="22"/>
        </w:rPr>
        <w:t>signing</w:t>
      </w:r>
      <w:r>
        <w:rPr>
          <w:rFonts w:ascii="Calibri" w:eastAsia="Calibri" w:hAnsi="Calibri" w:cs="Calibri"/>
          <w:color w:val="000000"/>
          <w:sz w:val="22"/>
          <w:szCs w:val="22"/>
        </w:rPr>
        <w:t xml:space="preserve"> on to enter a support ticket.</w:t>
      </w:r>
    </w:p>
    <w:p w14:paraId="00000017" w14:textId="77777777" w:rsidR="00A54156" w:rsidRDefault="00A54156">
      <w:pPr>
        <w:pBdr>
          <w:top w:val="nil"/>
          <w:left w:val="nil"/>
          <w:bottom w:val="nil"/>
          <w:right w:val="nil"/>
          <w:between w:val="nil"/>
        </w:pBdr>
        <w:rPr>
          <w:rFonts w:ascii="Calibri" w:eastAsia="Calibri" w:hAnsi="Calibri" w:cs="Calibri"/>
          <w:color w:val="000000"/>
          <w:sz w:val="22"/>
          <w:szCs w:val="22"/>
        </w:rPr>
      </w:pPr>
    </w:p>
    <w:p w14:paraId="00000019" w14:textId="77777777" w:rsidR="00A54156" w:rsidRDefault="00A54156">
      <w:pPr>
        <w:pBdr>
          <w:top w:val="nil"/>
          <w:left w:val="nil"/>
          <w:bottom w:val="nil"/>
          <w:right w:val="nil"/>
          <w:between w:val="nil"/>
        </w:pBdr>
        <w:rPr>
          <w:rFonts w:ascii="Calibri" w:eastAsia="Calibri" w:hAnsi="Calibri" w:cs="Calibri"/>
          <w:color w:val="000000"/>
          <w:sz w:val="22"/>
          <w:szCs w:val="22"/>
        </w:rPr>
      </w:pPr>
    </w:p>
    <w:p w14:paraId="0000001A" w14:textId="77777777" w:rsidR="00A54156" w:rsidRDefault="00A54156"/>
    <w:p w14:paraId="0000001B" w14:textId="77777777" w:rsidR="00A54156" w:rsidRDefault="00A54156"/>
    <w:sectPr w:rsidR="00A5415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Quattrocento Sans">
    <w:charset w:val="00"/>
    <w:family w:val="swiss"/>
    <w:pitch w:val="variable"/>
    <w:sig w:usb0="800000BF" w:usb1="4000005B"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D0377A"/>
    <w:multiLevelType w:val="multilevel"/>
    <w:tmpl w:val="F6CC75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27274438"/>
    <w:multiLevelType w:val="multilevel"/>
    <w:tmpl w:val="A12EE9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53247308">
    <w:abstractNumId w:val="0"/>
  </w:num>
  <w:num w:numId="2" w16cid:durableId="5066744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156"/>
    <w:rsid w:val="00152F84"/>
    <w:rsid w:val="002C0D31"/>
    <w:rsid w:val="003D4EEB"/>
    <w:rsid w:val="00A54156"/>
    <w:rsid w:val="00D059E3"/>
    <w:rsid w:val="00F3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565A8"/>
  <w15:docId w15:val="{411A1377-D421-4F39-855E-8024F9ECA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10BE"/>
    <w:rPr>
      <w:rFonts w:eastAsiaTheme="minorEastAsia"/>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6E10BE"/>
    <w:rPr>
      <w:color w:val="0000FF" w:themeColor="hyperlink"/>
      <w:u w:val="single"/>
    </w:rPr>
  </w:style>
  <w:style w:type="paragraph" w:styleId="NormalWeb">
    <w:name w:val="Normal (Web)"/>
    <w:basedOn w:val="Normal"/>
    <w:uiPriority w:val="99"/>
    <w:semiHidden/>
    <w:unhideWhenUsed/>
    <w:rsid w:val="006E10BE"/>
    <w:pPr>
      <w:spacing w:before="100" w:beforeAutospacing="1" w:after="100" w:afterAutospacing="1"/>
    </w:pPr>
    <w:rPr>
      <w:rFonts w:eastAsiaTheme="minorHAnsi"/>
    </w:rPr>
  </w:style>
  <w:style w:type="character" w:styleId="FollowedHyperlink">
    <w:name w:val="FollowedHyperlink"/>
    <w:basedOn w:val="DefaultParagraphFont"/>
    <w:uiPriority w:val="99"/>
    <w:semiHidden/>
    <w:unhideWhenUsed/>
    <w:rsid w:val="008C5A10"/>
    <w:rPr>
      <w:color w:val="800080"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healthit.gov/policy-researchers-implementers/clinical-decision-support-cds" TargetMode="External"/><Relationship Id="rId13" Type="http://schemas.openxmlformats.org/officeDocument/2006/relationships/hyperlink" Target="mailto:cortexsupport@acr.org" TargetMode="External"/><Relationship Id="rId3" Type="http://schemas.openxmlformats.org/officeDocument/2006/relationships/styles" Target="styles.xml"/><Relationship Id="rId7" Type="http://schemas.openxmlformats.org/officeDocument/2006/relationships/hyperlink" Target="http://www.acr.org/Quality-Safety/Appropriateness-Criteria" TargetMode="External"/><Relationship Id="rId12" Type="http://schemas.openxmlformats.org/officeDocument/2006/relationships/hyperlink" Target="https://cortex.acr.org/Institution/Home.aspx?Name=radiologyteach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cr.org/Quality-Safety/Appropriateness-Criteria" TargetMode="External"/><Relationship Id="rId11" Type="http://schemas.openxmlformats.org/officeDocument/2006/relationships/hyperlink" Target="mailto:customerlogin@acr.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so.acr.org/" TargetMode="External"/><Relationship Id="rId4" Type="http://schemas.openxmlformats.org/officeDocument/2006/relationships/settings" Target="settings.xml"/><Relationship Id="rId9" Type="http://schemas.openxmlformats.org/officeDocument/2006/relationships/hyperlink" Target="https://www.healthit.gov/policy-researchers-implementers/clinical-decision-support-cd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jC/SGnijHr1+HbAXYPNn4Il6RIg==">AMUW2mX9qZS8xdNJBAklUxeRJhtRW0S8LgPaIaZx6EAXgonwLAozemtO9Tf2weZmfg1klfx3c33Ff24Hi0yMuYj6ihyDP+Afax9DXldWWJPp4NTbSvHauNw=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417</Words>
  <Characters>2381</Characters>
  <Application>Microsoft Office Word</Application>
  <DocSecurity>0</DocSecurity>
  <Lines>19</Lines>
  <Paragraphs>5</Paragraphs>
  <ScaleCrop>false</ScaleCrop>
  <Company/>
  <LinksUpToDate>false</LinksUpToDate>
  <CharactersWithSpaces>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Wyatt, Robin</dc:creator>
  <cp:lastModifiedBy>Clyne, Connor</cp:lastModifiedBy>
  <cp:revision>3</cp:revision>
  <dcterms:created xsi:type="dcterms:W3CDTF">2024-03-05T19:44:00Z</dcterms:created>
  <dcterms:modified xsi:type="dcterms:W3CDTF">2024-08-15T17:48:00Z</dcterms:modified>
</cp:coreProperties>
</file>